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0197" w:rsidRPr="00347377" w:rsidRDefault="007E0197" w:rsidP="007E0197">
      <w:pPr>
        <w:spacing w:line="360" w:lineRule="auto"/>
        <w:rPr>
          <w:rFonts w:eastAsiaTheme="minorEastAsia"/>
          <w:sz w:val="24"/>
        </w:rPr>
      </w:pPr>
      <w:r w:rsidRPr="00347377">
        <w:rPr>
          <w:rFonts w:eastAsiaTheme="minorEastAsia"/>
          <w:b/>
          <w:sz w:val="24"/>
        </w:rPr>
        <w:t>题目</w:t>
      </w:r>
      <w:r>
        <w:rPr>
          <w:rFonts w:eastAsiaTheme="minorEastAsia" w:hint="eastAsia"/>
          <w:b/>
          <w:sz w:val="24"/>
        </w:rPr>
        <w:t>1</w:t>
      </w:r>
      <w:r w:rsidRPr="00347377">
        <w:rPr>
          <w:rFonts w:eastAsiaTheme="minorEastAsia"/>
          <w:b/>
          <w:sz w:val="24"/>
        </w:rPr>
        <w:t>：</w:t>
      </w:r>
      <w:r w:rsidRPr="00DA5919">
        <w:rPr>
          <w:rFonts w:eastAsiaTheme="minorEastAsia" w:hint="eastAsia"/>
          <w:b/>
          <w:sz w:val="24"/>
        </w:rPr>
        <w:t>一种自动排水装置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题目背景：</w:t>
      </w:r>
    </w:p>
    <w:p w:rsidR="007E0197" w:rsidRDefault="007E0197" w:rsidP="007E0197">
      <w:pPr>
        <w:spacing w:line="360" w:lineRule="auto"/>
        <w:ind w:firstLine="480"/>
        <w:jc w:val="left"/>
        <w:rPr>
          <w:rFonts w:eastAsiaTheme="minorEastAsia"/>
          <w:sz w:val="24"/>
        </w:rPr>
      </w:pPr>
      <w:r w:rsidRPr="00347377">
        <w:rPr>
          <w:rFonts w:eastAsiaTheme="minorEastAsia"/>
          <w:sz w:val="24"/>
        </w:rPr>
        <w:t>目前</w:t>
      </w:r>
      <w:r>
        <w:rPr>
          <w:rFonts w:eastAsiaTheme="minorEastAsia" w:hint="eastAsia"/>
          <w:sz w:val="24"/>
        </w:rPr>
        <w:t>脱硫引风机出口或靠近烟囱附近的烟道，受烟气中含有大量的水分，在水平烟道中，水分就会凝结，由于没有排水结构，其水分排放不通畅，导致水平烟道积聚大量水（见图一），造成水平烟道底部腐蚀（见图二）等问题。可通过水平烟道设计成一定坡度，收集烟道内积水，但常规靠人工排水，一段时间后，管道易被堵住等问题。希望能开发一种自动排水并有效防堵装置。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题目要求：</w:t>
      </w:r>
    </w:p>
    <w:p w:rsidR="007E0197" w:rsidRPr="00347377" w:rsidRDefault="007E0197" w:rsidP="007E0197">
      <w:pPr>
        <w:spacing w:line="360" w:lineRule="auto"/>
        <w:ind w:firstLineChars="200" w:firstLine="480"/>
        <w:rPr>
          <w:rFonts w:eastAsiaTheme="minorEastAsia"/>
          <w:sz w:val="24"/>
        </w:rPr>
      </w:pPr>
      <w:r w:rsidRPr="00347377">
        <w:rPr>
          <w:rFonts w:eastAsiaTheme="minorEastAsia"/>
          <w:sz w:val="24"/>
        </w:rPr>
        <w:t>要求开发出一种</w:t>
      </w:r>
      <w:r>
        <w:rPr>
          <w:rFonts w:eastAsiaTheme="minorEastAsia" w:hint="eastAsia"/>
          <w:sz w:val="24"/>
        </w:rPr>
        <w:t>自动排水装置，既能实现自动排水，又具备防堵的优点，要求</w:t>
      </w:r>
      <w:proofErr w:type="gramStart"/>
      <w:r>
        <w:rPr>
          <w:rFonts w:eastAsiaTheme="minorEastAsia" w:hint="eastAsia"/>
          <w:sz w:val="24"/>
        </w:rPr>
        <w:t>三维图</w:t>
      </w:r>
      <w:proofErr w:type="gramEnd"/>
      <w:r>
        <w:rPr>
          <w:rFonts w:eastAsiaTheme="minorEastAsia" w:hint="eastAsia"/>
          <w:sz w:val="24"/>
        </w:rPr>
        <w:t>和样机</w:t>
      </w:r>
      <w:r w:rsidRPr="00F0402B">
        <w:rPr>
          <w:rFonts w:eastAsiaTheme="minorEastAsia" w:hint="eastAsia"/>
          <w:sz w:val="24"/>
        </w:rPr>
        <w:t>表达。</w:t>
      </w:r>
    </w:p>
    <w:p w:rsidR="007E0197" w:rsidRDefault="007E0197" w:rsidP="007E0197">
      <w:pPr>
        <w:spacing w:line="360" w:lineRule="auto"/>
        <w:jc w:val="center"/>
        <w:rPr>
          <w:rFonts w:eastAsiaTheme="minorEastAsia"/>
          <w:sz w:val="24"/>
        </w:rPr>
      </w:pPr>
      <w:r w:rsidRPr="005679EB">
        <w:rPr>
          <w:noProof/>
        </w:rPr>
        <w:drawing>
          <wp:inline distT="0" distB="0" distL="0" distR="0" wp14:anchorId="0AB63C5E" wp14:editId="0C369148">
            <wp:extent cx="4776826" cy="3582620"/>
            <wp:effectExtent l="0" t="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89638" cy="3592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Chars="200" w:firstLine="480"/>
        <w:jc w:val="center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图一</w:t>
      </w:r>
      <w:r>
        <w:rPr>
          <w:rFonts w:eastAsiaTheme="minorEastAsia" w:hint="eastAsia"/>
          <w:sz w:val="24"/>
        </w:rPr>
        <w:t xml:space="preserve">  </w:t>
      </w:r>
      <w:r>
        <w:rPr>
          <w:rFonts w:eastAsiaTheme="minorEastAsia" w:hint="eastAsia"/>
          <w:sz w:val="24"/>
        </w:rPr>
        <w:t>水平烟道底部积聚大量冷凝水</w:t>
      </w:r>
    </w:p>
    <w:p w:rsidR="007E0197" w:rsidRDefault="007E0197" w:rsidP="007E0197">
      <w:pPr>
        <w:spacing w:line="360" w:lineRule="auto"/>
        <w:jc w:val="center"/>
        <w:rPr>
          <w:rFonts w:eastAsiaTheme="minorEastAsia"/>
          <w:sz w:val="24"/>
        </w:rPr>
      </w:pPr>
      <w:r>
        <w:rPr>
          <w:rFonts w:eastAsiaTheme="minorEastAsia" w:hint="eastAsia"/>
          <w:noProof/>
          <w:sz w:val="24"/>
        </w:rPr>
        <w:lastRenderedPageBreak/>
        <w:drawing>
          <wp:inline distT="0" distB="0" distL="0" distR="0" wp14:anchorId="2470344D" wp14:editId="7F9329D6">
            <wp:extent cx="4648200" cy="3490407"/>
            <wp:effectExtent l="0" t="0" r="0" b="0"/>
            <wp:docPr id="2" name="图片 2" descr="F:\工作照片（现场）\三钢\烟道膨胀节\与地面距离太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工作照片（现场）\三钢\烟道膨胀节\与地面距离太近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9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jc w:val="center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图二</w:t>
      </w:r>
      <w:r>
        <w:rPr>
          <w:rFonts w:eastAsiaTheme="minorEastAsia" w:hint="eastAsia"/>
          <w:sz w:val="24"/>
        </w:rPr>
        <w:t xml:space="preserve">  </w:t>
      </w:r>
      <w:r w:rsidRPr="002A0D66">
        <w:rPr>
          <w:rFonts w:eastAsiaTheme="minorEastAsia" w:hint="eastAsia"/>
          <w:sz w:val="24"/>
        </w:rPr>
        <w:t>水平烟道底部腐蚀</w:t>
      </w:r>
      <w:r>
        <w:rPr>
          <w:rFonts w:eastAsiaTheme="minorEastAsia" w:hint="eastAsia"/>
          <w:sz w:val="24"/>
        </w:rPr>
        <w:t>而漏水</w:t>
      </w:r>
    </w:p>
    <w:p w:rsidR="007E0197" w:rsidRPr="008A2451" w:rsidRDefault="007E0197" w:rsidP="007E0197">
      <w:pPr>
        <w:spacing w:line="360" w:lineRule="auto"/>
        <w:rPr>
          <w:rFonts w:eastAsiaTheme="minorEastAsia"/>
          <w:sz w:val="24"/>
        </w:rPr>
      </w:pPr>
    </w:p>
    <w:p w:rsidR="00B40060" w:rsidRDefault="00B40060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 w:rsidP="007E0197">
      <w:pPr>
        <w:rPr>
          <w:rFonts w:ascii="黑体" w:eastAsia="黑体" w:hAnsi="黑体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lastRenderedPageBreak/>
        <w:t>题目2：一种可变截面导流装置</w:t>
      </w:r>
    </w:p>
    <w:p w:rsidR="007E0197" w:rsidRDefault="007E0197" w:rsidP="007E0197">
      <w:pPr>
        <w:spacing w:line="360" w:lineRule="auto"/>
        <w:ind w:left="482" w:hangingChars="200" w:hanging="482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题目背景：</w:t>
      </w:r>
    </w:p>
    <w:p w:rsidR="007E0197" w:rsidRDefault="007E0197" w:rsidP="007E0197">
      <w:p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在锅炉或烧结机实际运行中，其负荷会根据外部条件发生变化（比如经济萧条时，会低负荷运行，经济景气时会满负荷运行），满负荷运行时，干法脱硫吸收塔底部流速能满足不落灰要求，无需补烟气；而在低负荷运行时，吸收塔底部流速较低，循环烟道需补</w:t>
      </w:r>
      <w:proofErr w:type="gramStart"/>
      <w:r>
        <w:rPr>
          <w:rFonts w:hint="eastAsia"/>
          <w:sz w:val="24"/>
        </w:rPr>
        <w:t>烟气回</w:t>
      </w:r>
      <w:proofErr w:type="gramEnd"/>
      <w:r>
        <w:rPr>
          <w:rFonts w:hint="eastAsia"/>
          <w:sz w:val="24"/>
        </w:rPr>
        <w:t>吸收塔底部，保证塔底部流速较高不产生落灰现象，但补循环烟道的烟气比较耗能，站在业主的角度，他们的装置是低负荷，而后面的脱硫装置基本需要</w:t>
      </w:r>
      <w:r>
        <w:rPr>
          <w:rFonts w:hint="eastAsia"/>
          <w:sz w:val="24"/>
        </w:rPr>
        <w:t>75%</w:t>
      </w:r>
      <w:r>
        <w:rPr>
          <w:rFonts w:hint="eastAsia"/>
          <w:sz w:val="24"/>
        </w:rPr>
        <w:t>以上负荷运行，比较耗能，针对这点，考虑在塔底设置一种可变截面的导流装置，当锅炉或烧结机低负荷运行时，可以通过调整导流装置，减小原有塔底截面，以达到提速的目的而不发生落灰的现象，可变截面结构简图如下图所示：</w:t>
      </w:r>
    </w:p>
    <w:p w:rsidR="007E0197" w:rsidRDefault="007E0197" w:rsidP="007E0197">
      <w:pPr>
        <w:spacing w:line="360" w:lineRule="auto"/>
        <w:ind w:firstLine="480"/>
        <w:jc w:val="center"/>
      </w:pPr>
      <w:r>
        <w:rPr>
          <w:noProof/>
        </w:rPr>
        <w:drawing>
          <wp:inline distT="0" distB="0" distL="0" distR="0" wp14:anchorId="6E20AC54" wp14:editId="767FF7F7">
            <wp:extent cx="3848735" cy="3261995"/>
            <wp:effectExtent l="0" t="0" r="0" b="0"/>
            <wp:docPr id="3" name="图片 3" descr="企业微信截图_1539829949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企业微信截图_153982994937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="480"/>
        <w:jc w:val="center"/>
      </w:pPr>
      <w:r>
        <w:rPr>
          <w:rFonts w:hint="eastAsia"/>
        </w:rPr>
        <w:t>可变截面位置：温度</w:t>
      </w:r>
      <w:r>
        <w:rPr>
          <w:rFonts w:hint="eastAsia"/>
        </w:rPr>
        <w:t>150</w:t>
      </w:r>
      <w:r>
        <w:rPr>
          <w:rFonts w:hint="eastAsia"/>
        </w:rPr>
        <w:t>度，粉尘浓度较高。</w:t>
      </w:r>
    </w:p>
    <w:p w:rsidR="007E0197" w:rsidRDefault="007E0197" w:rsidP="007E0197">
      <w:pPr>
        <w:spacing w:line="360" w:lineRule="auto"/>
        <w:ind w:left="482" w:hangingChars="200" w:hanging="482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题目要求：</w:t>
      </w:r>
    </w:p>
    <w:p w:rsidR="007E0197" w:rsidRDefault="007E0197" w:rsidP="007E0197">
      <w:p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基于以上条件，请设计</w:t>
      </w:r>
      <w:proofErr w:type="gramStart"/>
      <w:r>
        <w:rPr>
          <w:rFonts w:hint="eastAsia"/>
          <w:sz w:val="24"/>
        </w:rPr>
        <w:t>一</w:t>
      </w:r>
      <w:proofErr w:type="gramEnd"/>
      <w:r>
        <w:rPr>
          <w:rFonts w:hint="eastAsia"/>
          <w:sz w:val="24"/>
        </w:rPr>
        <w:t>满足于塔底提速的可变截面导流装置，可变截面位置可以是方形也可以是圆形，可选择在方形或圆形烟道内部设置，如有需要可在烟道外部布置设备。要求结构简单易行且能满足在烟气中使用，要求</w:t>
      </w:r>
      <w:r w:rsidRPr="00C9692C">
        <w:rPr>
          <w:rFonts w:ascii="宋体" w:hAnsi="宋体" w:cs="宋体" w:hint="eastAsia"/>
          <w:kern w:val="0"/>
          <w:szCs w:val="21"/>
        </w:rPr>
        <w:t>用</w:t>
      </w:r>
      <w:proofErr w:type="gramStart"/>
      <w:r w:rsidRPr="00C9692C">
        <w:rPr>
          <w:rFonts w:ascii="宋体" w:hAnsi="宋体" w:cs="宋体" w:hint="eastAsia"/>
          <w:kern w:val="0"/>
          <w:szCs w:val="21"/>
        </w:rPr>
        <w:t>三维图</w:t>
      </w:r>
      <w:proofErr w:type="gramEnd"/>
      <w:r w:rsidRPr="00C9692C">
        <w:rPr>
          <w:rFonts w:ascii="宋体" w:hAnsi="宋体" w:cs="宋体" w:hint="eastAsia"/>
          <w:kern w:val="0"/>
          <w:szCs w:val="21"/>
        </w:rPr>
        <w:t>表达和做样机</w:t>
      </w:r>
      <w:r>
        <w:rPr>
          <w:rFonts w:ascii="宋体" w:hAnsi="宋体" w:cs="宋体" w:hint="eastAsia"/>
          <w:kern w:val="0"/>
          <w:szCs w:val="21"/>
        </w:rPr>
        <w:t>。</w:t>
      </w:r>
    </w:p>
    <w:p w:rsidR="007E0197" w:rsidRDefault="007E0197">
      <w:pPr>
        <w:rPr>
          <w:rFonts w:hint="eastAsia"/>
        </w:rPr>
      </w:pPr>
    </w:p>
    <w:p w:rsidR="007E0197" w:rsidRPr="00347377" w:rsidRDefault="007E0197" w:rsidP="007E0197">
      <w:pPr>
        <w:spacing w:line="360" w:lineRule="auto"/>
        <w:rPr>
          <w:rFonts w:eastAsiaTheme="minorEastAsia"/>
          <w:sz w:val="24"/>
        </w:rPr>
      </w:pPr>
      <w:r w:rsidRPr="00347377">
        <w:rPr>
          <w:rFonts w:eastAsiaTheme="minorEastAsia"/>
          <w:b/>
          <w:sz w:val="24"/>
        </w:rPr>
        <w:lastRenderedPageBreak/>
        <w:t>题目</w:t>
      </w:r>
      <w:r>
        <w:rPr>
          <w:rFonts w:eastAsiaTheme="minorEastAsia" w:hint="eastAsia"/>
          <w:b/>
          <w:sz w:val="24"/>
        </w:rPr>
        <w:t>3</w:t>
      </w:r>
      <w:r w:rsidRPr="00347377">
        <w:rPr>
          <w:rFonts w:eastAsiaTheme="minorEastAsia"/>
          <w:b/>
          <w:sz w:val="24"/>
        </w:rPr>
        <w:t>：</w:t>
      </w:r>
      <w:r w:rsidRPr="00B54CF6">
        <w:rPr>
          <w:rFonts w:eastAsiaTheme="minorEastAsia" w:hint="eastAsia"/>
          <w:b/>
          <w:sz w:val="24"/>
        </w:rPr>
        <w:t>简易型旋转等离子切割器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题目背景：</w:t>
      </w:r>
    </w:p>
    <w:p w:rsidR="007E0197" w:rsidRDefault="007E0197" w:rsidP="007E0197">
      <w:pPr>
        <w:spacing w:line="360" w:lineRule="auto"/>
        <w:ind w:firstLine="480"/>
        <w:jc w:val="left"/>
        <w:rPr>
          <w:rFonts w:eastAsiaTheme="minorEastAsia"/>
          <w:sz w:val="24"/>
        </w:rPr>
      </w:pPr>
      <w:proofErr w:type="gramStart"/>
      <w:r>
        <w:rPr>
          <w:rFonts w:eastAsiaTheme="minorEastAsia" w:hint="eastAsia"/>
          <w:sz w:val="24"/>
        </w:rPr>
        <w:t>钍对栏杆</w:t>
      </w:r>
      <w:proofErr w:type="gramEnd"/>
      <w:r>
        <w:rPr>
          <w:rFonts w:eastAsiaTheme="minorEastAsia" w:hint="eastAsia"/>
          <w:sz w:val="24"/>
        </w:rPr>
        <w:t>、管道等相接时，需要对管道结构件进行切割加工，</w:t>
      </w:r>
      <w:r w:rsidRPr="0066594A">
        <w:rPr>
          <w:rFonts w:eastAsiaTheme="minorEastAsia" w:hint="eastAsia"/>
          <w:sz w:val="24"/>
        </w:rPr>
        <w:t>此类加工以往大多采用制作样板、划线、人工放样、手工切割、人工打磨等落后繁复操作工艺。</w:t>
      </w:r>
      <w:r>
        <w:rPr>
          <w:rFonts w:eastAsiaTheme="minorEastAsia" w:hint="eastAsia"/>
          <w:sz w:val="24"/>
        </w:rPr>
        <w:t>而采用</w:t>
      </w:r>
      <w:r w:rsidRPr="0066594A">
        <w:rPr>
          <w:rFonts w:eastAsiaTheme="minorEastAsia" w:hint="eastAsia"/>
          <w:sz w:val="24"/>
        </w:rPr>
        <w:t>数控相贯线切割机</w:t>
      </w:r>
      <w:r>
        <w:rPr>
          <w:rFonts w:eastAsiaTheme="minorEastAsia" w:hint="eastAsia"/>
          <w:sz w:val="24"/>
        </w:rPr>
        <w:t>虽能</w:t>
      </w:r>
      <w:r w:rsidRPr="0066594A">
        <w:rPr>
          <w:rFonts w:eastAsiaTheme="minorEastAsia" w:hint="eastAsia"/>
          <w:sz w:val="24"/>
        </w:rPr>
        <w:t>十分方便的切割加工此类工件</w:t>
      </w:r>
      <w:r>
        <w:rPr>
          <w:rFonts w:eastAsiaTheme="minorEastAsia" w:hint="eastAsia"/>
          <w:sz w:val="24"/>
        </w:rPr>
        <w:t>，但是市面价格昂贵。希望能开发一种简易型旋转</w:t>
      </w:r>
      <w:r w:rsidRPr="002762C3">
        <w:rPr>
          <w:rFonts w:eastAsiaTheme="minorEastAsia" w:hint="eastAsia"/>
          <w:sz w:val="24"/>
        </w:rPr>
        <w:t>等离子切割器</w:t>
      </w:r>
      <w:r>
        <w:rPr>
          <w:rFonts w:eastAsiaTheme="minorEastAsia" w:hint="eastAsia"/>
          <w:sz w:val="24"/>
        </w:rPr>
        <w:t>。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题目要求：</w:t>
      </w:r>
    </w:p>
    <w:p w:rsidR="007E0197" w:rsidRDefault="007E0197" w:rsidP="007E0197">
      <w:pPr>
        <w:spacing w:line="360" w:lineRule="auto"/>
        <w:ind w:firstLineChars="200" w:firstLine="480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可利用市场现有等离子切割机，完成对管道结构件进行切割，</w:t>
      </w:r>
      <w:r w:rsidRPr="00347377">
        <w:rPr>
          <w:rFonts w:eastAsiaTheme="minorEastAsia"/>
          <w:sz w:val="24"/>
        </w:rPr>
        <w:t>要求开发出一种</w:t>
      </w:r>
      <w:r>
        <w:rPr>
          <w:rFonts w:eastAsiaTheme="minorEastAsia" w:hint="eastAsia"/>
          <w:sz w:val="24"/>
        </w:rPr>
        <w:t>利用旋转驱动装置，并依靠现有成品模块或直线驱动装置，实现各种管径（管径不大于</w:t>
      </w:r>
      <w:r>
        <w:rPr>
          <w:rFonts w:eastAsiaTheme="minorEastAsia" w:hint="eastAsia"/>
          <w:sz w:val="24"/>
        </w:rPr>
        <w:t>300mm</w:t>
      </w:r>
      <w:r>
        <w:rPr>
          <w:rFonts w:eastAsiaTheme="minorEastAsia" w:hint="eastAsia"/>
          <w:sz w:val="24"/>
        </w:rPr>
        <w:t>）的相贯线切割，要求</w:t>
      </w:r>
      <w:r>
        <w:rPr>
          <w:rFonts w:eastAsiaTheme="minorEastAsia" w:hint="eastAsia"/>
          <w:sz w:val="24"/>
        </w:rPr>
        <w:t>CAD</w:t>
      </w:r>
      <w:r>
        <w:rPr>
          <w:rFonts w:eastAsiaTheme="minorEastAsia" w:hint="eastAsia"/>
          <w:sz w:val="24"/>
        </w:rPr>
        <w:t>图、</w:t>
      </w:r>
      <w:proofErr w:type="gramStart"/>
      <w:r>
        <w:rPr>
          <w:rFonts w:eastAsiaTheme="minorEastAsia" w:hint="eastAsia"/>
          <w:sz w:val="24"/>
        </w:rPr>
        <w:t>三维图</w:t>
      </w:r>
      <w:proofErr w:type="gramEnd"/>
      <w:r>
        <w:rPr>
          <w:rFonts w:eastAsiaTheme="minorEastAsia" w:hint="eastAsia"/>
          <w:sz w:val="24"/>
        </w:rPr>
        <w:t>和样机</w:t>
      </w:r>
      <w:r w:rsidRPr="00F0402B">
        <w:rPr>
          <w:rFonts w:eastAsiaTheme="minorEastAsia" w:hint="eastAsia"/>
          <w:sz w:val="24"/>
        </w:rPr>
        <w:t>表达。</w:t>
      </w:r>
    </w:p>
    <w:p w:rsidR="007E0197" w:rsidRDefault="007E0197" w:rsidP="007E0197">
      <w:pPr>
        <w:spacing w:line="360" w:lineRule="auto"/>
        <w:rPr>
          <w:rFonts w:eastAsiaTheme="minorEastAsia"/>
          <w:sz w:val="24"/>
        </w:rPr>
      </w:pPr>
      <w:r>
        <w:rPr>
          <w:noProof/>
        </w:rPr>
        <w:drawing>
          <wp:inline distT="0" distB="0" distL="0" distR="0" wp14:anchorId="7315CED1" wp14:editId="26AC1626">
            <wp:extent cx="5210175" cy="3704875"/>
            <wp:effectExtent l="0" t="0" r="0" b="0"/>
            <wp:docPr id="4" name="图片 4" descr="C:\Users\linqitao\AppData\Roaming\Local\Temp\企业微信截图_15402822807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nqitao\AppData\Roaming\Local\Temp\企业微信截图_154028228072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4"/>
                    <a:stretch/>
                  </pic:blipFill>
                  <pic:spPr bwMode="auto">
                    <a:xfrm>
                      <a:off x="0" y="0"/>
                      <a:ext cx="5207667" cy="370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rPr>
          <w:rFonts w:eastAsiaTheme="minorEastAsia"/>
          <w:sz w:val="24"/>
        </w:rPr>
      </w:pPr>
    </w:p>
    <w:p w:rsidR="007E0197" w:rsidRPr="003761F2" w:rsidRDefault="007E0197" w:rsidP="007E0197">
      <w:pPr>
        <w:spacing w:line="360" w:lineRule="auto"/>
        <w:rPr>
          <w:rFonts w:eastAsia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32DA6AC6" wp14:editId="003F05E6">
            <wp:extent cx="5274310" cy="3918727"/>
            <wp:effectExtent l="0" t="0" r="2540" b="5715"/>
            <wp:docPr id="5" name="图片 5" descr="C:\Users\linqitao\AppData\Roaming\Local\Temp\企业微信截图_15402825175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nqitao\AppData\Roaming\Local\Temp\企业微信截图_1540282517565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1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 w:rsidP="007E0197">
      <w:pPr>
        <w:rPr>
          <w:rFonts w:ascii="黑体" w:eastAsia="黑体" w:hAnsi="黑体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lastRenderedPageBreak/>
        <w:t>题目4：一种新型的袋笼连接结构</w:t>
      </w:r>
    </w:p>
    <w:p w:rsidR="007E0197" w:rsidRDefault="007E0197" w:rsidP="007E0197">
      <w:pPr>
        <w:spacing w:line="360" w:lineRule="auto"/>
        <w:ind w:left="482" w:hangingChars="200" w:hanging="482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题目背景：</w:t>
      </w:r>
    </w:p>
    <w:p w:rsidR="007E0197" w:rsidRDefault="007E0197" w:rsidP="007E0197">
      <w:pPr>
        <w:spacing w:line="360" w:lineRule="auto"/>
        <w:ind w:firstLine="480"/>
      </w:pPr>
      <w:r w:rsidRPr="006C474A">
        <w:rPr>
          <w:rFonts w:hint="eastAsia"/>
          <w:sz w:val="24"/>
        </w:rPr>
        <w:t>袋笼是袋式除尘器的核心部件之一，其质量的好坏直接</w:t>
      </w:r>
      <w:proofErr w:type="gramStart"/>
      <w:r w:rsidRPr="006C474A">
        <w:rPr>
          <w:rFonts w:hint="eastAsia"/>
          <w:sz w:val="24"/>
        </w:rPr>
        <w:t>影响到滤袋</w:t>
      </w:r>
      <w:proofErr w:type="gramEnd"/>
      <w:r w:rsidRPr="006C474A">
        <w:rPr>
          <w:rFonts w:hint="eastAsia"/>
          <w:sz w:val="24"/>
        </w:rPr>
        <w:t>的寿命。对于大型除尘器，袋</w:t>
      </w:r>
      <w:proofErr w:type="gramStart"/>
      <w:r w:rsidRPr="006C474A">
        <w:rPr>
          <w:rFonts w:hint="eastAsia"/>
          <w:sz w:val="24"/>
        </w:rPr>
        <w:t>笼往往</w:t>
      </w:r>
      <w:proofErr w:type="gramEnd"/>
      <w:r w:rsidRPr="006C474A">
        <w:rPr>
          <w:rFonts w:hint="eastAsia"/>
          <w:sz w:val="24"/>
        </w:rPr>
        <w:t>要进行分节，节与节之间的连接方式成为袋笼的一个关键结构。请以椭圆袋笼为例，设计一种新的连接结构。</w:t>
      </w:r>
    </w:p>
    <w:p w:rsidR="007E0197" w:rsidRDefault="007E0197" w:rsidP="007E0197">
      <w:pPr>
        <w:spacing w:line="360" w:lineRule="auto"/>
        <w:ind w:left="482" w:hangingChars="200" w:hanging="482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题目要求：</w:t>
      </w:r>
    </w:p>
    <w:p w:rsidR="007E0197" w:rsidRPr="006C474A" w:rsidRDefault="007E0197" w:rsidP="007E0197">
      <w:pPr>
        <w:numPr>
          <w:ilvl w:val="0"/>
          <w:numId w:val="1"/>
        </w:numPr>
        <w:spacing w:line="360" w:lineRule="auto"/>
        <w:rPr>
          <w:sz w:val="24"/>
        </w:rPr>
      </w:pPr>
      <w:r w:rsidRPr="006C474A">
        <w:rPr>
          <w:rFonts w:hint="eastAsia"/>
          <w:sz w:val="24"/>
        </w:rPr>
        <w:t>图</w:t>
      </w:r>
      <w:r w:rsidRPr="006C474A">
        <w:rPr>
          <w:rFonts w:hint="eastAsia"/>
          <w:sz w:val="24"/>
        </w:rPr>
        <w:t>1</w:t>
      </w:r>
      <w:r w:rsidRPr="006C474A">
        <w:rPr>
          <w:rFonts w:hint="eastAsia"/>
          <w:sz w:val="24"/>
        </w:rPr>
        <w:t>为椭圆袋笼的断面尺寸图；</w:t>
      </w:r>
    </w:p>
    <w:p w:rsidR="007E0197" w:rsidRPr="006C474A" w:rsidRDefault="007E0197" w:rsidP="007E0197">
      <w:pPr>
        <w:numPr>
          <w:ilvl w:val="0"/>
          <w:numId w:val="1"/>
        </w:numPr>
        <w:spacing w:line="360" w:lineRule="auto"/>
        <w:rPr>
          <w:sz w:val="24"/>
        </w:rPr>
      </w:pPr>
      <w:r w:rsidRPr="006C474A">
        <w:rPr>
          <w:rFonts w:hint="eastAsia"/>
          <w:sz w:val="24"/>
        </w:rPr>
        <w:t>图</w:t>
      </w:r>
      <w:r w:rsidRPr="006C474A">
        <w:rPr>
          <w:rFonts w:hint="eastAsia"/>
          <w:sz w:val="24"/>
        </w:rPr>
        <w:t>2</w:t>
      </w:r>
      <w:r w:rsidRPr="006C474A">
        <w:rPr>
          <w:rFonts w:hint="eastAsia"/>
          <w:sz w:val="24"/>
        </w:rPr>
        <w:t>为一种已在工程中应用的连接结构示例；</w:t>
      </w:r>
    </w:p>
    <w:p w:rsidR="007E0197" w:rsidRPr="006C474A" w:rsidRDefault="007E0197" w:rsidP="007E0197">
      <w:pPr>
        <w:numPr>
          <w:ilvl w:val="0"/>
          <w:numId w:val="1"/>
        </w:numPr>
        <w:spacing w:line="360" w:lineRule="auto"/>
        <w:rPr>
          <w:sz w:val="24"/>
        </w:rPr>
      </w:pPr>
      <w:r w:rsidRPr="006C474A">
        <w:rPr>
          <w:rFonts w:hint="eastAsia"/>
          <w:sz w:val="24"/>
        </w:rPr>
        <w:t>连接结构设计要求：方便拆装、尽量简单、连接可靠、连接结构的任何构件不能高于袋</w:t>
      </w:r>
      <w:proofErr w:type="gramStart"/>
      <w:r w:rsidRPr="006C474A">
        <w:rPr>
          <w:rFonts w:hint="eastAsia"/>
          <w:sz w:val="24"/>
        </w:rPr>
        <w:t>笼纵筋</w:t>
      </w:r>
      <w:proofErr w:type="gramEnd"/>
      <w:r w:rsidRPr="006C474A">
        <w:rPr>
          <w:rFonts w:hint="eastAsia"/>
          <w:sz w:val="24"/>
        </w:rPr>
        <w:t>所处平面。</w:t>
      </w:r>
    </w:p>
    <w:p w:rsidR="007E0197" w:rsidRDefault="007E0197" w:rsidP="007E0197">
      <w:pPr>
        <w:numPr>
          <w:ilvl w:val="0"/>
          <w:numId w:val="1"/>
        </w:numPr>
        <w:spacing w:line="360" w:lineRule="auto"/>
        <w:rPr>
          <w:sz w:val="24"/>
        </w:rPr>
      </w:pPr>
      <w:r w:rsidRPr="006C474A">
        <w:rPr>
          <w:rFonts w:hint="eastAsia"/>
          <w:sz w:val="24"/>
        </w:rPr>
        <w:t>请网上搜索相关的连接结构，避免重复。</w:t>
      </w:r>
    </w:p>
    <w:p w:rsidR="007E0197" w:rsidRDefault="007E0197" w:rsidP="007E0197">
      <w:pPr>
        <w:numPr>
          <w:ilvl w:val="0"/>
          <w:numId w:val="1"/>
        </w:numPr>
        <w:spacing w:line="360" w:lineRule="auto"/>
        <w:rPr>
          <w:sz w:val="24"/>
        </w:rPr>
      </w:pPr>
      <w:r>
        <w:rPr>
          <w:rFonts w:hint="eastAsia"/>
          <w:sz w:val="24"/>
        </w:rPr>
        <w:t>用二维</w:t>
      </w:r>
      <w:r>
        <w:rPr>
          <w:rFonts w:hint="eastAsia"/>
          <w:sz w:val="24"/>
        </w:rPr>
        <w:t>CAD</w:t>
      </w:r>
      <w:r>
        <w:rPr>
          <w:rFonts w:hint="eastAsia"/>
          <w:sz w:val="24"/>
        </w:rPr>
        <w:t>、</w:t>
      </w:r>
      <w:proofErr w:type="gramStart"/>
      <w:r w:rsidRPr="00F47B90">
        <w:rPr>
          <w:rFonts w:hint="eastAsia"/>
          <w:sz w:val="24"/>
        </w:rPr>
        <w:t>三维图</w:t>
      </w:r>
      <w:proofErr w:type="gramEnd"/>
      <w:r>
        <w:rPr>
          <w:rFonts w:hint="eastAsia"/>
          <w:sz w:val="24"/>
        </w:rPr>
        <w:t>及用样机</w:t>
      </w:r>
      <w:r w:rsidRPr="00F47B90">
        <w:rPr>
          <w:rFonts w:hint="eastAsia"/>
          <w:sz w:val="24"/>
        </w:rPr>
        <w:t>表达</w:t>
      </w:r>
      <w:r>
        <w:rPr>
          <w:rFonts w:hint="eastAsia"/>
          <w:sz w:val="24"/>
        </w:rPr>
        <w:t>。</w:t>
      </w:r>
    </w:p>
    <w:p w:rsidR="007E0197" w:rsidRDefault="007E0197" w:rsidP="007E0197">
      <w:pPr>
        <w:pStyle w:val="a6"/>
        <w:ind w:left="420" w:firstLineChars="0" w:firstLine="0"/>
        <w:jc w:val="center"/>
      </w:pPr>
      <w:r>
        <w:rPr>
          <w:noProof/>
        </w:rPr>
        <w:drawing>
          <wp:inline distT="0" distB="0" distL="0" distR="0" wp14:anchorId="7193607A" wp14:editId="3DE91D95">
            <wp:extent cx="4408221" cy="4421875"/>
            <wp:effectExtent l="0" t="0" r="0" b="0"/>
            <wp:docPr id="6" name="图片 6" descr="C:\Users\thinkpad\AppData\Local\Temp\企业微信截图_15403725194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inkpad\AppData\Local\Temp\企业微信截图_1540372519438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304" cy="444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pStyle w:val="a6"/>
        <w:ind w:left="420" w:firstLineChars="0" w:firstLine="0"/>
        <w:jc w:val="center"/>
      </w:pPr>
      <w:r>
        <w:rPr>
          <w:rFonts w:hint="eastAsia"/>
        </w:rPr>
        <w:t>图</w:t>
      </w:r>
      <w:r>
        <w:rPr>
          <w:rFonts w:hint="eastAsia"/>
        </w:rPr>
        <w:t xml:space="preserve">1 </w:t>
      </w:r>
      <w:r>
        <w:rPr>
          <w:rFonts w:hint="eastAsia"/>
        </w:rPr>
        <w:t>椭</w:t>
      </w:r>
      <w:r>
        <w:t>圆袋笼断面尺寸</w:t>
      </w:r>
    </w:p>
    <w:p w:rsidR="007E0197" w:rsidRDefault="007E0197" w:rsidP="007E0197">
      <w:pPr>
        <w:jc w:val="center"/>
      </w:pPr>
    </w:p>
    <w:p w:rsidR="007E0197" w:rsidRDefault="007E0197" w:rsidP="007E0197">
      <w:pPr>
        <w:jc w:val="center"/>
        <w:rPr>
          <w:noProof/>
        </w:rPr>
      </w:pPr>
      <w:r w:rsidRPr="00660A5E">
        <w:rPr>
          <w:noProof/>
        </w:rPr>
        <w:lastRenderedPageBreak/>
        <w:drawing>
          <wp:inline distT="0" distB="0" distL="0" distR="0" wp14:anchorId="3320C14F" wp14:editId="0AA4C7EC">
            <wp:extent cx="1436914" cy="2269218"/>
            <wp:effectExtent l="0" t="0" r="0" b="0"/>
            <wp:docPr id="15" name="图片 14" descr="安装过程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安装过程2"/>
                    <pic:cNvPicPr/>
                  </pic:nvPicPr>
                  <pic:blipFill>
                    <a:blip r:embed="rId14" cstate="print"/>
                    <a:srcRect l="36632" t="29032" r="34135" b="31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875" cy="227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60A5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E966280" wp14:editId="1A4DCA6E">
            <wp:extent cx="1701172" cy="226829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07824" cy="227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0A5E">
        <w:rPr>
          <w:noProof/>
        </w:rPr>
        <w:t xml:space="preserve"> </w:t>
      </w:r>
      <w:r>
        <w:rPr>
          <w:noProof/>
        </w:rPr>
        <w:drawing>
          <wp:inline distT="0" distB="0" distL="0" distR="0" wp14:anchorId="355B903D" wp14:editId="14B9496E">
            <wp:extent cx="1381860" cy="2258513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075" t="9142" r="15023" b="5174"/>
                    <a:stretch/>
                  </pic:blipFill>
                  <pic:spPr bwMode="auto">
                    <a:xfrm>
                      <a:off x="0" y="0"/>
                      <a:ext cx="1395524" cy="228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jc w:val="center"/>
      </w:pPr>
      <w:r>
        <w:rPr>
          <w:rFonts w:hint="eastAsia"/>
          <w:noProof/>
        </w:rPr>
        <w:t>图</w:t>
      </w:r>
      <w:r>
        <w:rPr>
          <w:rFonts w:hint="eastAsia"/>
          <w:noProof/>
        </w:rPr>
        <w:t xml:space="preserve">2 </w:t>
      </w:r>
      <w:r>
        <w:rPr>
          <w:rFonts w:hint="eastAsia"/>
        </w:rPr>
        <w:t>一</w:t>
      </w:r>
      <w:r>
        <w:t>种已在工程中应用的连接结构示例</w:t>
      </w:r>
    </w:p>
    <w:p w:rsidR="007E0197" w:rsidRPr="00F071E4" w:rsidRDefault="007E0197" w:rsidP="007E0197">
      <w:pPr>
        <w:spacing w:line="360" w:lineRule="auto"/>
        <w:rPr>
          <w:noProof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Pr="00347377" w:rsidRDefault="007E0197" w:rsidP="007E0197">
      <w:pPr>
        <w:spacing w:line="360" w:lineRule="auto"/>
        <w:rPr>
          <w:rFonts w:eastAsiaTheme="minorEastAsia"/>
          <w:sz w:val="24"/>
        </w:rPr>
      </w:pPr>
      <w:r w:rsidRPr="00347377">
        <w:rPr>
          <w:rFonts w:eastAsiaTheme="minorEastAsia"/>
          <w:b/>
          <w:sz w:val="24"/>
        </w:rPr>
        <w:lastRenderedPageBreak/>
        <w:t>题目</w:t>
      </w:r>
      <w:r>
        <w:rPr>
          <w:rFonts w:eastAsiaTheme="minorEastAsia" w:hint="eastAsia"/>
          <w:b/>
          <w:sz w:val="24"/>
        </w:rPr>
        <w:t>5</w:t>
      </w:r>
      <w:r w:rsidRPr="00347377">
        <w:rPr>
          <w:rFonts w:eastAsiaTheme="minorEastAsia"/>
          <w:b/>
          <w:sz w:val="24"/>
        </w:rPr>
        <w:t>：</w:t>
      </w:r>
      <w:proofErr w:type="gramStart"/>
      <w:r w:rsidRPr="002D71C9">
        <w:rPr>
          <w:rFonts w:eastAsiaTheme="minorEastAsia" w:hint="eastAsia"/>
          <w:b/>
          <w:sz w:val="24"/>
        </w:rPr>
        <w:t>袋笼去毛刺</w:t>
      </w:r>
      <w:proofErr w:type="gramEnd"/>
      <w:r w:rsidRPr="002D71C9">
        <w:rPr>
          <w:rFonts w:eastAsiaTheme="minorEastAsia" w:hint="eastAsia"/>
          <w:b/>
          <w:sz w:val="24"/>
        </w:rPr>
        <w:t>设备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题目背景：</w:t>
      </w:r>
    </w:p>
    <w:p w:rsidR="007E0197" w:rsidRDefault="007E0197" w:rsidP="007E0197">
      <w:pPr>
        <w:spacing w:line="360" w:lineRule="auto"/>
        <w:ind w:firstLine="480"/>
        <w:jc w:val="left"/>
        <w:rPr>
          <w:rFonts w:eastAsiaTheme="minorEastAsia"/>
          <w:sz w:val="24"/>
        </w:rPr>
      </w:pPr>
      <w:r w:rsidRPr="00DB3466">
        <w:rPr>
          <w:rFonts w:eastAsiaTheme="minorEastAsia" w:hint="eastAsia"/>
          <w:sz w:val="24"/>
        </w:rPr>
        <w:t>掌握袋</w:t>
      </w:r>
      <w:proofErr w:type="gramStart"/>
      <w:r w:rsidRPr="00DB3466">
        <w:rPr>
          <w:rFonts w:eastAsiaTheme="minorEastAsia" w:hint="eastAsia"/>
          <w:sz w:val="24"/>
        </w:rPr>
        <w:t>笼生产</w:t>
      </w:r>
      <w:proofErr w:type="gramEnd"/>
      <w:r w:rsidRPr="00DB3466">
        <w:rPr>
          <w:rFonts w:eastAsiaTheme="minorEastAsia" w:hint="eastAsia"/>
          <w:sz w:val="24"/>
        </w:rPr>
        <w:t>制造核心设备的关键技术对实现世界一流的袋</w:t>
      </w:r>
      <w:proofErr w:type="gramStart"/>
      <w:r w:rsidRPr="00DB3466">
        <w:rPr>
          <w:rFonts w:eastAsiaTheme="minorEastAsia" w:hint="eastAsia"/>
          <w:sz w:val="24"/>
        </w:rPr>
        <w:t>笼制造</w:t>
      </w:r>
      <w:proofErr w:type="gramEnd"/>
      <w:r w:rsidRPr="00DB3466">
        <w:rPr>
          <w:rFonts w:eastAsiaTheme="minorEastAsia" w:hint="eastAsia"/>
          <w:sz w:val="24"/>
        </w:rPr>
        <w:t>企业具有重要的战略意义。</w:t>
      </w:r>
      <w:r>
        <w:rPr>
          <w:rFonts w:eastAsiaTheme="minorEastAsia" w:hint="eastAsia"/>
          <w:sz w:val="24"/>
        </w:rPr>
        <w:t>袋</w:t>
      </w:r>
      <w:proofErr w:type="gramStart"/>
      <w:r>
        <w:rPr>
          <w:rFonts w:eastAsiaTheme="minorEastAsia" w:hint="eastAsia"/>
          <w:sz w:val="24"/>
        </w:rPr>
        <w:t>笼生产</w:t>
      </w:r>
      <w:proofErr w:type="gramEnd"/>
      <w:r>
        <w:rPr>
          <w:rFonts w:eastAsiaTheme="minorEastAsia" w:hint="eastAsia"/>
          <w:sz w:val="24"/>
        </w:rPr>
        <w:t>过程中受焊接电流大小的影响，纵筋和环</w:t>
      </w:r>
      <w:proofErr w:type="gramStart"/>
      <w:r>
        <w:rPr>
          <w:rFonts w:eastAsiaTheme="minorEastAsia" w:hint="eastAsia"/>
          <w:sz w:val="24"/>
        </w:rPr>
        <w:t>筋相互</w:t>
      </w:r>
      <w:proofErr w:type="gramEnd"/>
      <w:r>
        <w:rPr>
          <w:rFonts w:eastAsiaTheme="minorEastAsia" w:hint="eastAsia"/>
          <w:sz w:val="24"/>
        </w:rPr>
        <w:t>搭接位置处（见图一），极易在焊接时产生毛刺。目前采用人工去除毛刺（见图二），费时费利，无法适应现有工厂自动化程度，大大地降低生产率。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题目要求：</w:t>
      </w:r>
    </w:p>
    <w:p w:rsidR="007E0197" w:rsidRDefault="007E0197" w:rsidP="007E0197">
      <w:pPr>
        <w:spacing w:line="360" w:lineRule="auto"/>
        <w:ind w:firstLineChars="200" w:firstLine="480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基于上述的瓶颈，要</w:t>
      </w:r>
      <w:r w:rsidRPr="00347377">
        <w:rPr>
          <w:rFonts w:eastAsiaTheme="minorEastAsia"/>
          <w:sz w:val="24"/>
        </w:rPr>
        <w:t>求开发出一种</w:t>
      </w:r>
      <w:r>
        <w:rPr>
          <w:rFonts w:eastAsiaTheme="minorEastAsia" w:hint="eastAsia"/>
          <w:sz w:val="24"/>
        </w:rPr>
        <w:t>半自动化的去毛刺设备，并依靠驱动装置，实现自动送料，去毛刺工作完成后，可实现自动复位。要求</w:t>
      </w:r>
      <w:r>
        <w:rPr>
          <w:rFonts w:eastAsiaTheme="minorEastAsia" w:hint="eastAsia"/>
          <w:sz w:val="24"/>
        </w:rPr>
        <w:t>CAD</w:t>
      </w:r>
      <w:r>
        <w:rPr>
          <w:rFonts w:eastAsiaTheme="minorEastAsia" w:hint="eastAsia"/>
          <w:sz w:val="24"/>
        </w:rPr>
        <w:t>图、</w:t>
      </w:r>
      <w:proofErr w:type="gramStart"/>
      <w:r>
        <w:rPr>
          <w:rFonts w:eastAsiaTheme="minorEastAsia" w:hint="eastAsia"/>
          <w:sz w:val="24"/>
        </w:rPr>
        <w:t>三维图</w:t>
      </w:r>
      <w:proofErr w:type="gramEnd"/>
      <w:r>
        <w:rPr>
          <w:rFonts w:eastAsiaTheme="minorEastAsia" w:hint="eastAsia"/>
          <w:sz w:val="24"/>
        </w:rPr>
        <w:t>和样机</w:t>
      </w:r>
      <w:r w:rsidRPr="00F0402B">
        <w:rPr>
          <w:rFonts w:eastAsiaTheme="minorEastAsia" w:hint="eastAsia"/>
          <w:sz w:val="24"/>
        </w:rPr>
        <w:t>表达。</w:t>
      </w:r>
    </w:p>
    <w:p w:rsidR="007E0197" w:rsidRDefault="007E0197" w:rsidP="007E0197">
      <w:pPr>
        <w:ind w:left="482" w:hangingChars="200" w:hanging="482"/>
        <w:rPr>
          <w:b/>
          <w:sz w:val="24"/>
        </w:rPr>
      </w:pPr>
      <w:r>
        <w:rPr>
          <w:rFonts w:hint="eastAsia"/>
          <w:b/>
          <w:sz w:val="24"/>
        </w:rPr>
        <w:t>条件：</w:t>
      </w:r>
    </w:p>
    <w:p w:rsidR="007E0197" w:rsidRDefault="007E0197" w:rsidP="007E0197">
      <w:pPr>
        <w:numPr>
          <w:ilvl w:val="0"/>
          <w:numId w:val="2"/>
        </w:num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袋笼尺寸详见图三</w:t>
      </w:r>
      <w:r w:rsidRPr="0041570F">
        <w:rPr>
          <w:rFonts w:hint="eastAsia"/>
          <w:sz w:val="24"/>
        </w:rPr>
        <w:t>。</w:t>
      </w:r>
    </w:p>
    <w:p w:rsidR="007E0197" w:rsidRDefault="007E0197" w:rsidP="007E0197">
      <w:pPr>
        <w:numPr>
          <w:ilvl w:val="0"/>
          <w:numId w:val="2"/>
        </w:num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袋笼长度</w:t>
      </w:r>
      <w:r>
        <w:rPr>
          <w:rFonts w:hint="eastAsia"/>
          <w:sz w:val="24"/>
        </w:rPr>
        <w:t>0.5</w:t>
      </w:r>
      <w:r>
        <w:rPr>
          <w:rFonts w:hint="eastAsia"/>
          <w:sz w:val="24"/>
        </w:rPr>
        <w:t>米。</w:t>
      </w:r>
    </w:p>
    <w:p w:rsidR="007E0197" w:rsidRDefault="007E0197" w:rsidP="007E0197">
      <w:pPr>
        <w:numPr>
          <w:ilvl w:val="0"/>
          <w:numId w:val="2"/>
        </w:num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去毛刺过程不得损伤</w:t>
      </w:r>
      <w:r>
        <w:rPr>
          <w:rFonts w:eastAsiaTheme="minorEastAsia" w:hint="eastAsia"/>
          <w:sz w:val="24"/>
        </w:rPr>
        <w:t>纵筋和环筋的外表面。</w:t>
      </w:r>
    </w:p>
    <w:p w:rsidR="007E0197" w:rsidRDefault="007E0197" w:rsidP="007E0197">
      <w:pPr>
        <w:spacing w:line="360" w:lineRule="auto"/>
        <w:jc w:val="center"/>
        <w:rPr>
          <w:rFonts w:eastAsiaTheme="minorEastAsia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361DC1" wp14:editId="7E207829">
                <wp:simplePos x="0" y="0"/>
                <wp:positionH relativeFrom="column">
                  <wp:posOffset>-57150</wp:posOffset>
                </wp:positionH>
                <wp:positionV relativeFrom="paragraph">
                  <wp:posOffset>455295</wp:posOffset>
                </wp:positionV>
                <wp:extent cx="990600" cy="981075"/>
                <wp:effectExtent l="0" t="0" r="1790700" b="180975"/>
                <wp:wrapNone/>
                <wp:docPr id="9" name="圆角矩形标注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981075"/>
                        </a:xfrm>
                        <a:prstGeom prst="wedgeRoundRectCallout">
                          <a:avLst>
                            <a:gd name="adj1" fmla="val 227676"/>
                            <a:gd name="adj2" fmla="val 64348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0197" w:rsidRPr="00D34E12" w:rsidRDefault="007E0197" w:rsidP="007E0197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34E12">
                              <w:rPr>
                                <w:rFonts w:hint="eastAsia"/>
                                <w:color w:val="000000" w:themeColor="text1"/>
                              </w:rPr>
                              <w:t>搭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接处产生毛刺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圆角矩形标注 9" o:spid="_x0000_s1026" type="#_x0000_t62" style="position:absolute;left:0;text-align:left;margin-left:-4.5pt;margin-top:35.85pt;width:78pt;height:7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" adj="59978,24699" filled="f" strokecolor="#e36c0a [2409]" strokeweight="2pt">
                <v:textbox>
                  <w:txbxContent>
                    <w:p w:rsidR="007E0197" w:rsidRPr="00D34E12" w:rsidRDefault="007E0197" w:rsidP="007E0197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34E12">
                        <w:rPr>
                          <w:rFonts w:hint="eastAsia"/>
                          <w:color w:val="000000" w:themeColor="text1"/>
                        </w:rPr>
                        <w:t>搭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接处产生毛刺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AEB142" wp14:editId="4ED30E43">
            <wp:extent cx="2724150" cy="3535649"/>
            <wp:effectExtent l="0" t="0" r="0" b="8255"/>
            <wp:docPr id="10" name="图片 10" descr="C:\Users\linqitao\AppData\Roaming\Local\Temp\企业微信截图_15402833157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nqitao\AppData\Roaming\Local\Temp\企业微信截图_154028331576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37" t="1327" r="-1087" b="26271"/>
                    <a:stretch/>
                  </pic:blipFill>
                  <pic:spPr bwMode="auto">
                    <a:xfrm>
                      <a:off x="0" y="0"/>
                      <a:ext cx="2724477" cy="353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Chars="100" w:firstLine="240"/>
        <w:jc w:val="center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图一</w:t>
      </w:r>
      <w:r>
        <w:rPr>
          <w:rFonts w:eastAsiaTheme="minorEastAsia" w:hint="eastAsia"/>
          <w:sz w:val="24"/>
        </w:rPr>
        <w:t xml:space="preserve"> </w:t>
      </w:r>
      <w:r>
        <w:rPr>
          <w:rFonts w:eastAsiaTheme="minorEastAsia" w:hint="eastAsia"/>
          <w:sz w:val="24"/>
        </w:rPr>
        <w:t>纵筋与环筋搭接处产生毛刺</w:t>
      </w:r>
    </w:p>
    <w:p w:rsidR="007E0197" w:rsidRDefault="007E0197" w:rsidP="007E0197">
      <w:pPr>
        <w:spacing w:line="360" w:lineRule="auto"/>
        <w:jc w:val="center"/>
        <w:rPr>
          <w:rFonts w:eastAsiaTheme="minorEastAsia"/>
          <w:sz w:val="24"/>
        </w:rPr>
      </w:pPr>
      <w:r>
        <w:rPr>
          <w:noProof/>
        </w:rPr>
        <w:lastRenderedPageBreak/>
        <w:drawing>
          <wp:inline distT="0" distB="0" distL="0" distR="0" wp14:anchorId="11D6FFA7" wp14:editId="001A5EF2">
            <wp:extent cx="5066947" cy="4038600"/>
            <wp:effectExtent l="0" t="0" r="635" b="0"/>
            <wp:docPr id="11" name="图片 11" descr="C:\Users\linqitao\AppData\Roaming\Local\Temp\企业微信截图_15402833157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nqitao\AppData\Roaming\Local\Temp\企业微信截图_154028331576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943"/>
                    <a:stretch/>
                  </pic:blipFill>
                  <pic:spPr bwMode="auto">
                    <a:xfrm>
                      <a:off x="0" y="0"/>
                      <a:ext cx="5066947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Chars="100" w:firstLine="240"/>
        <w:jc w:val="center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图二</w:t>
      </w:r>
      <w:r>
        <w:rPr>
          <w:rFonts w:eastAsiaTheme="minorEastAsia" w:hint="eastAsia"/>
          <w:sz w:val="24"/>
        </w:rPr>
        <w:t xml:space="preserve"> </w:t>
      </w:r>
      <w:r>
        <w:rPr>
          <w:rFonts w:eastAsiaTheme="minorEastAsia" w:hint="eastAsia"/>
          <w:sz w:val="24"/>
        </w:rPr>
        <w:t>手工去毛刺</w:t>
      </w:r>
    </w:p>
    <w:p w:rsidR="007E0197" w:rsidRPr="00587457" w:rsidRDefault="007E0197" w:rsidP="007E0197">
      <w:pPr>
        <w:spacing w:line="360" w:lineRule="auto"/>
        <w:jc w:val="center"/>
        <w:rPr>
          <w:rFonts w:eastAsiaTheme="minorEastAsia"/>
          <w:sz w:val="24"/>
        </w:rPr>
      </w:pPr>
      <w:r>
        <w:rPr>
          <w:noProof/>
        </w:rPr>
        <w:drawing>
          <wp:inline distT="0" distB="0" distL="0" distR="0" wp14:anchorId="0EB92303" wp14:editId="6F80ED4D">
            <wp:extent cx="3829050" cy="3840910"/>
            <wp:effectExtent l="0" t="0" r="0" b="7620"/>
            <wp:docPr id="12" name="图片 12" descr="C:\Users\thinkpad\AppData\Local\Temp\企业微信截图_15403725194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inkpad\AppData\Local\Temp\企业微信截图_1540372519438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736" cy="385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jc w:val="center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图三</w:t>
      </w:r>
      <w:r>
        <w:rPr>
          <w:rFonts w:eastAsiaTheme="minorEastAsia" w:hint="eastAsia"/>
          <w:sz w:val="24"/>
        </w:rPr>
        <w:t xml:space="preserve"> </w:t>
      </w:r>
      <w:r>
        <w:rPr>
          <w:rFonts w:eastAsiaTheme="minorEastAsia" w:hint="eastAsia"/>
          <w:sz w:val="24"/>
        </w:rPr>
        <w:t>袋笼尺寸</w:t>
      </w:r>
    </w:p>
    <w:p w:rsidR="007E0197" w:rsidRPr="00347377" w:rsidRDefault="007E0197" w:rsidP="007E0197">
      <w:pPr>
        <w:spacing w:line="360" w:lineRule="auto"/>
        <w:rPr>
          <w:rFonts w:eastAsiaTheme="minorEastAsia"/>
          <w:sz w:val="24"/>
        </w:rPr>
      </w:pPr>
      <w:r w:rsidRPr="00347377">
        <w:rPr>
          <w:rFonts w:eastAsiaTheme="minorEastAsia"/>
          <w:b/>
          <w:sz w:val="24"/>
        </w:rPr>
        <w:lastRenderedPageBreak/>
        <w:t>题目</w:t>
      </w:r>
      <w:r>
        <w:rPr>
          <w:rFonts w:eastAsiaTheme="minorEastAsia" w:hint="eastAsia"/>
          <w:b/>
          <w:sz w:val="24"/>
        </w:rPr>
        <w:t>6</w:t>
      </w:r>
      <w:r w:rsidRPr="00347377">
        <w:rPr>
          <w:rFonts w:eastAsiaTheme="minorEastAsia"/>
          <w:b/>
          <w:sz w:val="24"/>
        </w:rPr>
        <w:t>：</w:t>
      </w:r>
      <w:r w:rsidRPr="00E91830">
        <w:rPr>
          <w:rFonts w:eastAsiaTheme="minorEastAsia" w:hint="eastAsia"/>
          <w:b/>
          <w:sz w:val="24"/>
        </w:rPr>
        <w:t>全密闭插板阀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题目背景：</w:t>
      </w:r>
    </w:p>
    <w:p w:rsidR="007E0197" w:rsidRPr="00E91830" w:rsidRDefault="007E0197" w:rsidP="007E0197">
      <w:pPr>
        <w:spacing w:line="360" w:lineRule="auto"/>
        <w:ind w:firstLineChars="200" w:firstLine="480"/>
        <w:jc w:val="left"/>
        <w:rPr>
          <w:rFonts w:eastAsiaTheme="minorEastAsia"/>
          <w:sz w:val="24"/>
        </w:rPr>
      </w:pPr>
      <w:r w:rsidRPr="00E91830">
        <w:rPr>
          <w:rFonts w:eastAsiaTheme="minorEastAsia" w:hint="eastAsia"/>
          <w:sz w:val="24"/>
        </w:rPr>
        <w:t>插板阀是一种较为常用的阀门，通过阀杆</w:t>
      </w:r>
      <w:proofErr w:type="gramStart"/>
      <w:r w:rsidRPr="00E91830">
        <w:rPr>
          <w:rFonts w:eastAsiaTheme="minorEastAsia" w:hint="eastAsia"/>
          <w:sz w:val="24"/>
        </w:rPr>
        <w:t>带动阀板运动</w:t>
      </w:r>
      <w:proofErr w:type="gramEnd"/>
      <w:r w:rsidRPr="00E91830">
        <w:rPr>
          <w:rFonts w:eastAsiaTheme="minorEastAsia" w:hint="eastAsia"/>
          <w:sz w:val="24"/>
        </w:rPr>
        <w:t>以实现打开和关闭，</w:t>
      </w:r>
      <w:proofErr w:type="gramStart"/>
      <w:r w:rsidRPr="00E91830">
        <w:rPr>
          <w:rFonts w:eastAsiaTheme="minorEastAsia" w:hint="eastAsia"/>
          <w:sz w:val="24"/>
        </w:rPr>
        <w:t>阀板通过</w:t>
      </w:r>
      <w:proofErr w:type="gramEnd"/>
      <w:r w:rsidRPr="00E91830">
        <w:rPr>
          <w:rFonts w:eastAsiaTheme="minorEastAsia" w:hint="eastAsia"/>
          <w:sz w:val="24"/>
        </w:rPr>
        <w:t>密封装置</w:t>
      </w:r>
      <w:proofErr w:type="gramStart"/>
      <w:r w:rsidRPr="00E91830">
        <w:rPr>
          <w:rFonts w:eastAsiaTheme="minorEastAsia" w:hint="eastAsia"/>
          <w:sz w:val="24"/>
        </w:rPr>
        <w:t>与阀腔</w:t>
      </w:r>
      <w:proofErr w:type="gramEnd"/>
      <w:r w:rsidRPr="00E91830">
        <w:rPr>
          <w:rFonts w:eastAsiaTheme="minorEastAsia" w:hint="eastAsia"/>
          <w:sz w:val="24"/>
        </w:rPr>
        <w:t>密封连接。</w:t>
      </w:r>
      <w:proofErr w:type="gramStart"/>
      <w:r w:rsidRPr="00E91830">
        <w:rPr>
          <w:rFonts w:eastAsiaTheme="minorEastAsia" w:hint="eastAsia"/>
          <w:sz w:val="24"/>
        </w:rPr>
        <w:t>在阀板运动</w:t>
      </w:r>
      <w:proofErr w:type="gramEnd"/>
      <w:r w:rsidRPr="00E91830">
        <w:rPr>
          <w:rFonts w:eastAsiaTheme="minorEastAsia" w:hint="eastAsia"/>
          <w:sz w:val="24"/>
        </w:rPr>
        <w:t>过程中，</w:t>
      </w:r>
      <w:proofErr w:type="gramStart"/>
      <w:r w:rsidRPr="00E91830">
        <w:rPr>
          <w:rFonts w:eastAsiaTheme="minorEastAsia" w:hint="eastAsia"/>
          <w:sz w:val="24"/>
        </w:rPr>
        <w:t>阀板与</w:t>
      </w:r>
      <w:proofErr w:type="gramEnd"/>
      <w:r w:rsidRPr="00E91830">
        <w:rPr>
          <w:rFonts w:eastAsiaTheme="minorEastAsia" w:hint="eastAsia"/>
          <w:sz w:val="24"/>
        </w:rPr>
        <w:t>密封装置之间存在磨擦，长时间使用后，较易损坏密封装置，导致密封可靠性较差，较易导致阀腔内的粉尘漏出阀体外，影响现场环境。</w:t>
      </w:r>
    </w:p>
    <w:p w:rsidR="007E0197" w:rsidRDefault="007E0197" w:rsidP="007E0197">
      <w:pPr>
        <w:spacing w:line="360" w:lineRule="auto"/>
        <w:ind w:firstLineChars="200" w:firstLine="480"/>
        <w:jc w:val="left"/>
        <w:rPr>
          <w:rFonts w:eastAsiaTheme="minorEastAsia"/>
          <w:sz w:val="24"/>
        </w:rPr>
      </w:pPr>
      <w:r w:rsidRPr="00E91830">
        <w:rPr>
          <w:rFonts w:eastAsiaTheme="minorEastAsia" w:hint="eastAsia"/>
          <w:sz w:val="24"/>
        </w:rPr>
        <w:t>另外，插板阀关闭时，</w:t>
      </w:r>
      <w:proofErr w:type="gramStart"/>
      <w:r w:rsidRPr="00E91830">
        <w:rPr>
          <w:rFonts w:eastAsiaTheme="minorEastAsia" w:hint="eastAsia"/>
          <w:sz w:val="24"/>
        </w:rPr>
        <w:t>阀板位于阀</w:t>
      </w:r>
      <w:proofErr w:type="gramEnd"/>
      <w:r w:rsidRPr="00E91830">
        <w:rPr>
          <w:rFonts w:eastAsiaTheme="minorEastAsia" w:hint="eastAsia"/>
          <w:sz w:val="24"/>
        </w:rPr>
        <w:t>腔内，粉尘会沉积在阀板上；打开插板阀时，阀板上的粉尘较易</w:t>
      </w:r>
      <w:proofErr w:type="gramStart"/>
      <w:r w:rsidRPr="00E91830">
        <w:rPr>
          <w:rFonts w:eastAsiaTheme="minorEastAsia" w:hint="eastAsia"/>
          <w:sz w:val="24"/>
        </w:rPr>
        <w:t>随阀板</w:t>
      </w:r>
      <w:proofErr w:type="gramEnd"/>
      <w:r w:rsidRPr="00E91830">
        <w:rPr>
          <w:rFonts w:eastAsiaTheme="minorEastAsia" w:hint="eastAsia"/>
          <w:sz w:val="24"/>
        </w:rPr>
        <w:t>移至阀腔外，影响现场环境。</w:t>
      </w:r>
    </w:p>
    <w:p w:rsidR="007E0197" w:rsidRPr="00347377" w:rsidRDefault="007E0197" w:rsidP="007E0197">
      <w:pPr>
        <w:spacing w:line="360" w:lineRule="auto"/>
        <w:ind w:left="482" w:hangingChars="200" w:hanging="482"/>
        <w:rPr>
          <w:rFonts w:eastAsiaTheme="minorEastAsia"/>
          <w:b/>
          <w:bCs/>
          <w:sz w:val="24"/>
        </w:rPr>
      </w:pPr>
      <w:r w:rsidRPr="00347377">
        <w:rPr>
          <w:rFonts w:eastAsiaTheme="minorEastAsia"/>
          <w:b/>
          <w:bCs/>
          <w:sz w:val="24"/>
        </w:rPr>
        <w:t>题目要求：</w:t>
      </w:r>
    </w:p>
    <w:p w:rsidR="007E0197" w:rsidRPr="00347377" w:rsidRDefault="007E0197" w:rsidP="007E0197">
      <w:pPr>
        <w:spacing w:line="360" w:lineRule="auto"/>
        <w:ind w:firstLineChars="200" w:firstLine="480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基于上述问题，</w:t>
      </w:r>
      <w:r>
        <w:rPr>
          <w:rFonts w:eastAsiaTheme="minorEastAsia"/>
          <w:sz w:val="24"/>
        </w:rPr>
        <w:t>要求开发出</w:t>
      </w:r>
      <w:r>
        <w:rPr>
          <w:rFonts w:eastAsiaTheme="minorEastAsia" w:hint="eastAsia"/>
          <w:sz w:val="24"/>
        </w:rPr>
        <w:t>一种</w:t>
      </w:r>
      <w:r w:rsidRPr="00E91830">
        <w:rPr>
          <w:rFonts w:eastAsiaTheme="minorEastAsia" w:hint="eastAsia"/>
          <w:sz w:val="24"/>
        </w:rPr>
        <w:t>避免阀腔内的粉尘漏出阀体，</w:t>
      </w:r>
      <w:r>
        <w:rPr>
          <w:rFonts w:eastAsiaTheme="minorEastAsia" w:hint="eastAsia"/>
          <w:sz w:val="24"/>
        </w:rPr>
        <w:t>同时</w:t>
      </w:r>
      <w:r w:rsidRPr="00E91830">
        <w:rPr>
          <w:rFonts w:eastAsiaTheme="minorEastAsia" w:hint="eastAsia"/>
          <w:sz w:val="24"/>
        </w:rPr>
        <w:t>提高密封可靠性</w:t>
      </w:r>
      <w:r>
        <w:rPr>
          <w:rFonts w:eastAsiaTheme="minorEastAsia" w:hint="eastAsia"/>
          <w:sz w:val="24"/>
        </w:rPr>
        <w:t>，又具备在脱硫灰中实现动作自如，无卡涩等问题。要求</w:t>
      </w:r>
      <w:proofErr w:type="gramStart"/>
      <w:r>
        <w:rPr>
          <w:rFonts w:eastAsiaTheme="minorEastAsia" w:hint="eastAsia"/>
          <w:sz w:val="24"/>
        </w:rPr>
        <w:t>三维图</w:t>
      </w:r>
      <w:proofErr w:type="gramEnd"/>
      <w:r>
        <w:rPr>
          <w:rFonts w:eastAsiaTheme="minorEastAsia" w:hint="eastAsia"/>
          <w:sz w:val="24"/>
        </w:rPr>
        <w:t>和样机</w:t>
      </w:r>
      <w:r w:rsidRPr="00F0402B">
        <w:rPr>
          <w:rFonts w:eastAsiaTheme="minorEastAsia" w:hint="eastAsia"/>
          <w:sz w:val="24"/>
        </w:rPr>
        <w:t>表达。</w:t>
      </w:r>
    </w:p>
    <w:p w:rsidR="007E0197" w:rsidRDefault="007E0197" w:rsidP="007E0197">
      <w:pPr>
        <w:spacing w:line="360" w:lineRule="auto"/>
        <w:rPr>
          <w:rFonts w:eastAsiaTheme="minorEastAsia"/>
          <w:sz w:val="24"/>
        </w:rPr>
      </w:pPr>
      <w:r>
        <w:rPr>
          <w:noProof/>
        </w:rPr>
        <w:drawing>
          <wp:inline distT="0" distB="0" distL="0" distR="0" wp14:anchorId="5BD13F71" wp14:editId="057BBEED">
            <wp:extent cx="2574959" cy="1911101"/>
            <wp:effectExtent l="0" t="0" r="0" b="0"/>
            <wp:docPr id="13" name="图片 13" descr="C:\Users\linqitao\AppData\Roaming\Local\Temp\企业微信截图_15402871589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nqitao\AppData\Roaming\Local\Temp\企业微信截图_1540287158977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33" cy="191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sz w:val="24"/>
        </w:rPr>
        <w:t xml:space="preserve"> </w:t>
      </w:r>
      <w:r>
        <w:rPr>
          <w:rFonts w:eastAsiaTheme="minorEastAsia"/>
          <w:noProof/>
          <w:sz w:val="24"/>
        </w:rPr>
        <w:drawing>
          <wp:inline distT="0" distB="0" distL="0" distR="0" wp14:anchorId="77583AA6" wp14:editId="0ECEE71F">
            <wp:extent cx="2532828" cy="1900362"/>
            <wp:effectExtent l="0" t="0" r="1270" b="5080"/>
            <wp:docPr id="14" name="图片 14" descr="F:\工作照片（现场）\三安手动插板阀\DSC0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照片（现场）\三安手动插板阀\DSC031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453" cy="1912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Chars="200" w:firstLine="480"/>
        <w:jc w:val="center"/>
        <w:rPr>
          <w:rFonts w:eastAsiaTheme="minorEastAsia"/>
          <w:sz w:val="24"/>
        </w:rPr>
      </w:pPr>
      <w:r>
        <w:rPr>
          <w:rFonts w:eastAsiaTheme="minorEastAsia" w:hint="eastAsia"/>
          <w:sz w:val="24"/>
        </w:rPr>
        <w:t>图一</w:t>
      </w:r>
      <w:r>
        <w:rPr>
          <w:rFonts w:eastAsiaTheme="minorEastAsia" w:hint="eastAsia"/>
          <w:sz w:val="24"/>
        </w:rPr>
        <w:t xml:space="preserve">  </w:t>
      </w:r>
      <w:r>
        <w:rPr>
          <w:rFonts w:eastAsiaTheme="minorEastAsia" w:hint="eastAsia"/>
          <w:sz w:val="24"/>
        </w:rPr>
        <w:t>普通插板阀漏灰情况</w:t>
      </w: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Pr="00D56847" w:rsidRDefault="007E0197" w:rsidP="007E0197">
      <w:pPr>
        <w:spacing w:beforeLines="50" w:before="156" w:afterLines="50" w:after="156" w:line="360" w:lineRule="auto"/>
        <w:jc w:val="center"/>
        <w:rPr>
          <w:rFonts w:ascii="黑体" w:eastAsia="黑体" w:hAnsi="黑体"/>
          <w:sz w:val="28"/>
          <w:szCs w:val="28"/>
        </w:rPr>
      </w:pPr>
      <w:r w:rsidRPr="00D56847">
        <w:rPr>
          <w:rFonts w:ascii="黑体" w:eastAsia="黑体" w:hAnsi="黑体" w:hint="eastAsia"/>
          <w:sz w:val="28"/>
          <w:szCs w:val="28"/>
        </w:rPr>
        <w:lastRenderedPageBreak/>
        <w:t>题目七：石灰进料的粗细分离及排出装置</w:t>
      </w:r>
    </w:p>
    <w:p w:rsidR="007E0197" w:rsidRDefault="007E0197" w:rsidP="007E0197">
      <w:pPr>
        <w:spacing w:beforeLines="50" w:before="156" w:afterLines="50" w:after="156" w:line="360" w:lineRule="auto"/>
        <w:rPr>
          <w:rFonts w:ascii="黑体" w:eastAsia="黑体" w:hAnsi="黑体"/>
          <w:sz w:val="24"/>
        </w:rPr>
      </w:pPr>
      <w:r>
        <w:rPr>
          <w:rFonts w:ascii="黑体" w:eastAsia="黑体" w:hAnsi="黑体" w:hint="eastAsia"/>
          <w:sz w:val="24"/>
        </w:rPr>
        <w:t>一、</w:t>
      </w:r>
      <w:r w:rsidRPr="00D56847">
        <w:rPr>
          <w:rFonts w:ascii="黑体" w:eastAsia="黑体" w:hAnsi="黑体" w:hint="eastAsia"/>
          <w:sz w:val="24"/>
        </w:rPr>
        <w:t>题目背景：</w:t>
      </w:r>
    </w:p>
    <w:p w:rsidR="007E0197" w:rsidRDefault="007E0197" w:rsidP="007E0197">
      <w:pPr>
        <w:spacing w:line="360" w:lineRule="auto"/>
        <w:ind w:firstLineChars="200" w:firstLine="480"/>
        <w:rPr>
          <w:sz w:val="24"/>
        </w:rPr>
      </w:pPr>
      <w:r w:rsidRPr="00A573CE">
        <w:rPr>
          <w:rFonts w:asciiTheme="minorEastAsia" w:hAnsiTheme="minorEastAsia" w:hint="eastAsia"/>
          <w:sz w:val="24"/>
        </w:rPr>
        <w:t>干法脱硫作为烟气脱硫的主要工艺之一，具有投资低、占地少、节水、节能、没有废水排放等优点。</w:t>
      </w:r>
      <w:r>
        <w:rPr>
          <w:rFonts w:asciiTheme="minorEastAsia" w:hAnsiTheme="minorEastAsia" w:hint="eastAsia"/>
          <w:sz w:val="24"/>
        </w:rPr>
        <w:t>干法脱硫工艺</w:t>
      </w:r>
      <w:r w:rsidRPr="009857BA">
        <w:rPr>
          <w:rFonts w:asciiTheme="minorEastAsia" w:hAnsiTheme="minorEastAsia" w:hint="eastAsia"/>
          <w:sz w:val="24"/>
        </w:rPr>
        <w:t>的主要构筑物有吸收剂仓、吸收塔、布袋除尘器等</w:t>
      </w:r>
      <w:r>
        <w:rPr>
          <w:rFonts w:asciiTheme="minorEastAsia" w:hAnsiTheme="minorEastAsia" w:hint="eastAsia"/>
          <w:sz w:val="24"/>
        </w:rPr>
        <w:t>，</w:t>
      </w:r>
      <w:r>
        <w:rPr>
          <w:rFonts w:hint="eastAsia"/>
          <w:color w:val="000000"/>
          <w:sz w:val="24"/>
        </w:rPr>
        <w:t>脱硫通常采用消石灰做吸收剂，吸收剂储存于吸收剂仓内。一部分脱硫厂家使用的消石灰由外购生石灰在厂区</w:t>
      </w:r>
      <w:proofErr w:type="gramStart"/>
      <w:r>
        <w:rPr>
          <w:rFonts w:hint="eastAsia"/>
          <w:color w:val="000000"/>
          <w:sz w:val="24"/>
        </w:rPr>
        <w:t>消化站消化</w:t>
      </w:r>
      <w:proofErr w:type="gramEnd"/>
      <w:r>
        <w:rPr>
          <w:rFonts w:hint="eastAsia"/>
          <w:color w:val="000000"/>
          <w:sz w:val="24"/>
        </w:rPr>
        <w:t>后送到吸收剂仓储存，再</w:t>
      </w:r>
      <w:r>
        <w:rPr>
          <w:rFonts w:hint="eastAsia"/>
          <w:sz w:val="24"/>
        </w:rPr>
        <w:t>根据每套脱硫装置需要加入到吸收塔内。一部分厂家直接外购消石灰或电石渣作为干法脱硫吸收剂。</w:t>
      </w:r>
    </w:p>
    <w:p w:rsidR="007E0197" w:rsidRDefault="007E0197" w:rsidP="007E019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部分脱硫使用厂家受限于吸收剂来源或者出于成本考虑等的因素，大部分脱硫使用低于干法脱硫品质要求的吸收剂，往往低品质的吸收剂掺杂较多的粗颗粒杂质。除此之外，脱硫厂家意识不到低品质吸收剂对干法脱硫设备的危害。吸收剂的品质不仅影响烟气脱硫效率，而且直接影响吸收塔的使用寿命，导致整个脱硫的运行维护管理费用增加，因此保证源头吸收塔品质要求是干法脱硫工艺的必要条件之一。</w:t>
      </w:r>
    </w:p>
    <w:p w:rsidR="007E0197" w:rsidRPr="009857BA" w:rsidRDefault="007E0197" w:rsidP="007E0197">
      <w:pPr>
        <w:spacing w:line="360" w:lineRule="auto"/>
        <w:ind w:firstLineChars="200" w:firstLine="480"/>
        <w:rPr>
          <w:rFonts w:asciiTheme="minorEastAsia" w:hAnsiTheme="minorEastAsia"/>
          <w:sz w:val="24"/>
        </w:rPr>
      </w:pPr>
      <w:r>
        <w:rPr>
          <w:rFonts w:hint="eastAsia"/>
          <w:sz w:val="24"/>
        </w:rPr>
        <w:t>综合考虑中国国内部分脱硫厂家使用低品质吸收剂的现象，需要优化吸收剂源头工艺设备，</w:t>
      </w:r>
      <w:r w:rsidRPr="009857BA">
        <w:rPr>
          <w:rFonts w:hint="eastAsia"/>
          <w:b/>
          <w:sz w:val="24"/>
        </w:rPr>
        <w:t>增加</w:t>
      </w:r>
      <w:r>
        <w:rPr>
          <w:rFonts w:hint="eastAsia"/>
          <w:b/>
          <w:sz w:val="24"/>
        </w:rPr>
        <w:t>吸收剂</w:t>
      </w:r>
      <w:r w:rsidRPr="009857BA">
        <w:rPr>
          <w:rFonts w:hint="eastAsia"/>
          <w:b/>
          <w:sz w:val="24"/>
        </w:rPr>
        <w:t>仓前初筛分装置</w:t>
      </w:r>
      <w:r>
        <w:rPr>
          <w:rFonts w:hint="eastAsia"/>
          <w:b/>
          <w:sz w:val="24"/>
        </w:rPr>
        <w:t>，以分离粗细的吸收剂</w:t>
      </w:r>
      <w:r w:rsidRPr="009857BA">
        <w:rPr>
          <w:rFonts w:hint="eastAsia"/>
          <w:b/>
          <w:sz w:val="24"/>
        </w:rPr>
        <w:t>。</w:t>
      </w:r>
    </w:p>
    <w:p w:rsidR="007E0197" w:rsidRDefault="007E0197" w:rsidP="007E0197">
      <w:pPr>
        <w:spacing w:beforeLines="50" w:before="156" w:afterLines="50" w:after="156" w:line="360" w:lineRule="auto"/>
        <w:rPr>
          <w:rFonts w:ascii="黑体" w:eastAsia="黑体" w:hAnsi="黑体"/>
          <w:sz w:val="24"/>
        </w:rPr>
      </w:pPr>
      <w:r>
        <w:rPr>
          <w:rFonts w:ascii="黑体" w:eastAsia="黑体" w:hAnsi="黑体" w:hint="eastAsia"/>
          <w:sz w:val="24"/>
        </w:rPr>
        <w:t>二、条件</w:t>
      </w:r>
      <w:r w:rsidRPr="00D56847">
        <w:rPr>
          <w:rFonts w:ascii="黑体" w:eastAsia="黑体" w:hAnsi="黑体" w:hint="eastAsia"/>
          <w:sz w:val="24"/>
        </w:rPr>
        <w:t>：</w:t>
      </w:r>
    </w:p>
    <w:p w:rsidR="007E0197" w:rsidRPr="00141516" w:rsidRDefault="007E0197" w:rsidP="007E0197">
      <w:pPr>
        <w:spacing w:line="360" w:lineRule="auto"/>
        <w:ind w:firstLine="480"/>
        <w:rPr>
          <w:b/>
          <w:sz w:val="24"/>
        </w:rPr>
      </w:pPr>
      <w:r w:rsidRPr="00141516">
        <w:rPr>
          <w:rFonts w:hint="eastAsia"/>
          <w:b/>
          <w:sz w:val="24"/>
        </w:rPr>
        <w:t>1</w:t>
      </w:r>
      <w:r w:rsidRPr="00141516">
        <w:rPr>
          <w:rFonts w:hint="eastAsia"/>
          <w:b/>
          <w:sz w:val="24"/>
        </w:rPr>
        <w:t>、目的：</w:t>
      </w:r>
    </w:p>
    <w:p w:rsidR="007E0197" w:rsidRPr="00895269" w:rsidRDefault="007E0197" w:rsidP="007E0197">
      <w:pPr>
        <w:spacing w:line="360" w:lineRule="auto"/>
        <w:ind w:firstLineChars="200" w:firstLine="480"/>
        <w:rPr>
          <w:sz w:val="24"/>
        </w:rPr>
      </w:pPr>
      <w:r w:rsidRPr="00895269">
        <w:rPr>
          <w:rFonts w:hint="eastAsia"/>
          <w:sz w:val="24"/>
        </w:rPr>
        <w:t>采用旋风分离方式</w:t>
      </w:r>
      <w:r>
        <w:rPr>
          <w:rFonts w:hint="eastAsia"/>
          <w:sz w:val="24"/>
        </w:rPr>
        <w:t>或者其他更有简便、节能且有效的方式和设备</w:t>
      </w:r>
      <w:r w:rsidRPr="00895269">
        <w:rPr>
          <w:rFonts w:hint="eastAsia"/>
          <w:sz w:val="24"/>
        </w:rPr>
        <w:t>，把较粗颗粒或粗颗粒杂质（粒径粗的石头等）收下来，然后再通过流化吹扬起，粗颗粒中的细颗粒再次进入石灰仓，最后没法扬起的粗颗粒和杂质直接外排。</w:t>
      </w:r>
    </w:p>
    <w:p w:rsidR="007E0197" w:rsidRPr="00141516" w:rsidRDefault="007E0197" w:rsidP="007E0197">
      <w:pPr>
        <w:spacing w:line="360" w:lineRule="auto"/>
        <w:ind w:firstLineChars="200" w:firstLine="482"/>
        <w:rPr>
          <w:b/>
          <w:sz w:val="24"/>
        </w:rPr>
      </w:pPr>
      <w:r>
        <w:rPr>
          <w:rFonts w:hint="eastAsia"/>
          <w:b/>
          <w:sz w:val="24"/>
        </w:rPr>
        <w:t>2</w:t>
      </w:r>
      <w:r>
        <w:rPr>
          <w:rFonts w:hint="eastAsia"/>
          <w:b/>
          <w:sz w:val="24"/>
        </w:rPr>
        <w:t>、目标粒径</w:t>
      </w:r>
      <w:r w:rsidRPr="00141516">
        <w:rPr>
          <w:rFonts w:hint="eastAsia"/>
          <w:b/>
          <w:sz w:val="24"/>
        </w:rPr>
        <w:t>：</w:t>
      </w:r>
    </w:p>
    <w:p w:rsidR="007E0197" w:rsidRDefault="007E0197" w:rsidP="007E019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根据</w:t>
      </w:r>
      <w:r>
        <w:rPr>
          <w:sz w:val="24"/>
        </w:rPr>
        <w:t>DL/T323-2010</w:t>
      </w:r>
      <w:r>
        <w:rPr>
          <w:rFonts w:hint="eastAsia"/>
          <w:sz w:val="24"/>
        </w:rPr>
        <w:t>标准对干法脱硫吸收剂品质要求如下：</w:t>
      </w:r>
    </w:p>
    <w:p w:rsidR="007E0197" w:rsidRDefault="007E0197" w:rsidP="007E0197">
      <w:pPr>
        <w:snapToGrid w:val="0"/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活性</w:t>
      </w:r>
      <w:r>
        <w:rPr>
          <w:sz w:val="24"/>
        </w:rPr>
        <w:tab/>
        <w:t>t60</w:t>
      </w:r>
      <w:r>
        <w:rPr>
          <w:rFonts w:hint="eastAsia"/>
          <w:sz w:val="24"/>
        </w:rPr>
        <w:t>≤</w:t>
      </w:r>
      <w:r>
        <w:rPr>
          <w:sz w:val="24"/>
        </w:rPr>
        <w:t>4min</w:t>
      </w:r>
      <w:r>
        <w:rPr>
          <w:rFonts w:hint="eastAsia"/>
          <w:sz w:val="24"/>
        </w:rPr>
        <w:t>（注：</w:t>
      </w:r>
      <w:r>
        <w:rPr>
          <w:sz w:val="24"/>
        </w:rPr>
        <w:t>t60</w:t>
      </w:r>
      <w:r>
        <w:rPr>
          <w:rFonts w:hint="eastAsia"/>
          <w:sz w:val="24"/>
        </w:rPr>
        <w:t>表示石灰加水后升温至</w:t>
      </w:r>
      <w:r>
        <w:rPr>
          <w:sz w:val="24"/>
        </w:rPr>
        <w:t>60</w:t>
      </w:r>
      <w:r>
        <w:rPr>
          <w:rFonts w:hint="eastAsia"/>
          <w:sz w:val="24"/>
        </w:rPr>
        <w:t>℃所需时间）</w:t>
      </w:r>
    </w:p>
    <w:p w:rsidR="007E0197" w:rsidRDefault="007E0197" w:rsidP="007E0197">
      <w:pPr>
        <w:snapToGrid w:val="0"/>
        <w:spacing w:line="360" w:lineRule="auto"/>
        <w:ind w:firstLineChars="200" w:firstLine="480"/>
        <w:rPr>
          <w:sz w:val="24"/>
        </w:rPr>
      </w:pPr>
      <w:proofErr w:type="spellStart"/>
      <w:r>
        <w:rPr>
          <w:sz w:val="24"/>
        </w:rPr>
        <w:t>CaO</w:t>
      </w:r>
      <w:proofErr w:type="spellEnd"/>
      <w:r>
        <w:rPr>
          <w:rFonts w:hint="eastAsia"/>
          <w:sz w:val="24"/>
        </w:rPr>
        <w:t>含量</w:t>
      </w:r>
      <w:r>
        <w:rPr>
          <w:sz w:val="24"/>
        </w:rPr>
        <w:tab/>
      </w:r>
      <w:r>
        <w:rPr>
          <w:rFonts w:hint="eastAsia"/>
          <w:sz w:val="24"/>
        </w:rPr>
        <w:t>≥</w:t>
      </w:r>
      <w:r>
        <w:rPr>
          <w:sz w:val="24"/>
        </w:rPr>
        <w:t>80%</w:t>
      </w:r>
    </w:p>
    <w:p w:rsidR="007E0197" w:rsidRDefault="007E0197" w:rsidP="007E0197">
      <w:pPr>
        <w:snapToGrid w:val="0"/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粒径</w:t>
      </w:r>
      <w:r>
        <w:rPr>
          <w:sz w:val="24"/>
        </w:rPr>
        <w:tab/>
      </w:r>
      <w:r>
        <w:rPr>
          <w:rFonts w:hint="eastAsia"/>
          <w:sz w:val="24"/>
        </w:rPr>
        <w:t>≤</w:t>
      </w:r>
      <w:r>
        <w:rPr>
          <w:sz w:val="24"/>
        </w:rPr>
        <w:t>0.5mm</w:t>
      </w:r>
    </w:p>
    <w:p w:rsidR="007E0197" w:rsidRDefault="007E0197" w:rsidP="007E0197">
      <w:pPr>
        <w:snapToGrid w:val="0"/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以粒径</w:t>
      </w:r>
      <w:r>
        <w:rPr>
          <w:sz w:val="24"/>
        </w:rPr>
        <w:tab/>
      </w:r>
      <w:r>
        <w:rPr>
          <w:rFonts w:hint="eastAsia"/>
          <w:sz w:val="24"/>
        </w:rPr>
        <w:t>≤</w:t>
      </w:r>
      <w:r>
        <w:rPr>
          <w:sz w:val="24"/>
        </w:rPr>
        <w:t>0.5mm</w:t>
      </w:r>
      <w:r>
        <w:rPr>
          <w:rFonts w:hint="eastAsia"/>
          <w:sz w:val="24"/>
        </w:rPr>
        <w:t>作为粗细分离的目标值。</w:t>
      </w:r>
    </w:p>
    <w:p w:rsidR="007E0197" w:rsidRPr="00141516" w:rsidRDefault="007E0197" w:rsidP="007E0197">
      <w:pPr>
        <w:spacing w:line="360" w:lineRule="auto"/>
        <w:ind w:firstLineChars="200" w:firstLine="482"/>
        <w:rPr>
          <w:b/>
          <w:sz w:val="24"/>
        </w:rPr>
      </w:pPr>
      <w:r>
        <w:rPr>
          <w:rFonts w:hint="eastAsia"/>
          <w:b/>
          <w:sz w:val="24"/>
        </w:rPr>
        <w:t>3</w:t>
      </w:r>
      <w:r>
        <w:rPr>
          <w:rFonts w:hint="eastAsia"/>
          <w:b/>
          <w:sz w:val="24"/>
        </w:rPr>
        <w:t>、石灰原始数据</w:t>
      </w:r>
      <w:r w:rsidRPr="00141516">
        <w:rPr>
          <w:rFonts w:hint="eastAsia"/>
          <w:b/>
          <w:sz w:val="24"/>
        </w:rPr>
        <w:t>：</w:t>
      </w:r>
    </w:p>
    <w:p w:rsidR="007E0197" w:rsidRDefault="007E0197" w:rsidP="007E019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lastRenderedPageBreak/>
        <w:t>假定两种粒径分布如下（可任选一种）：</w:t>
      </w:r>
    </w:p>
    <w:tbl>
      <w:tblPr>
        <w:tblW w:w="9185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7"/>
        <w:gridCol w:w="1418"/>
        <w:gridCol w:w="1559"/>
        <w:gridCol w:w="1701"/>
        <w:gridCol w:w="1559"/>
        <w:gridCol w:w="1671"/>
      </w:tblGrid>
      <w:tr w:rsidR="007E0197" w:rsidRPr="00141516" w:rsidTr="004F45B6">
        <w:trPr>
          <w:trHeight w:val="402"/>
          <w:jc w:val="center"/>
        </w:trPr>
        <w:tc>
          <w:tcPr>
            <w:tcW w:w="1277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widowControl/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粒径分布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E0197" w:rsidRPr="00141516" w:rsidRDefault="007E0197" w:rsidP="004F45B6">
            <w:pPr>
              <w:widowControl/>
              <w:jc w:val="center"/>
              <w:rPr>
                <w:kern w:val="0"/>
                <w:sz w:val="20"/>
                <w:szCs w:val="20"/>
              </w:rPr>
            </w:pPr>
            <w:r w:rsidRPr="00141516">
              <w:rPr>
                <w:kern w:val="0"/>
                <w:sz w:val="20"/>
                <w:szCs w:val="20"/>
              </w:rPr>
              <w:t>d</w:t>
            </w:r>
            <w:r w:rsidRPr="00141516">
              <w:rPr>
                <w:kern w:val="0"/>
                <w:sz w:val="20"/>
                <w:szCs w:val="20"/>
              </w:rPr>
              <w:t>（</w:t>
            </w:r>
            <w:r w:rsidRPr="00141516">
              <w:rPr>
                <w:kern w:val="0"/>
                <w:sz w:val="20"/>
                <w:szCs w:val="20"/>
              </w:rPr>
              <w:t>10</w:t>
            </w:r>
            <w:r w:rsidRPr="00141516">
              <w:rPr>
                <w:kern w:val="0"/>
                <w:sz w:val="20"/>
                <w:szCs w:val="20"/>
              </w:rPr>
              <w:t>）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widowControl/>
              <w:jc w:val="center"/>
              <w:rPr>
                <w:kern w:val="0"/>
                <w:sz w:val="20"/>
                <w:szCs w:val="20"/>
              </w:rPr>
            </w:pPr>
            <w:r w:rsidRPr="00141516">
              <w:rPr>
                <w:kern w:val="0"/>
                <w:sz w:val="20"/>
                <w:szCs w:val="20"/>
              </w:rPr>
              <w:t>d</w:t>
            </w:r>
            <w:r w:rsidRPr="00141516">
              <w:rPr>
                <w:kern w:val="0"/>
                <w:sz w:val="20"/>
                <w:szCs w:val="20"/>
              </w:rPr>
              <w:t>（</w:t>
            </w:r>
            <w:r w:rsidRPr="00141516">
              <w:rPr>
                <w:kern w:val="0"/>
                <w:sz w:val="20"/>
                <w:szCs w:val="20"/>
              </w:rPr>
              <w:t>20</w:t>
            </w:r>
            <w:r w:rsidRPr="00141516">
              <w:rPr>
                <w:kern w:val="0"/>
                <w:sz w:val="20"/>
                <w:szCs w:val="20"/>
              </w:rPr>
              <w:t>）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widowControl/>
              <w:jc w:val="center"/>
              <w:rPr>
                <w:kern w:val="0"/>
                <w:sz w:val="20"/>
                <w:szCs w:val="20"/>
              </w:rPr>
            </w:pPr>
            <w:r w:rsidRPr="00141516">
              <w:rPr>
                <w:kern w:val="0"/>
                <w:sz w:val="20"/>
                <w:szCs w:val="20"/>
              </w:rPr>
              <w:t>d</w:t>
            </w:r>
            <w:r w:rsidRPr="00141516">
              <w:rPr>
                <w:kern w:val="0"/>
                <w:sz w:val="20"/>
                <w:szCs w:val="20"/>
              </w:rPr>
              <w:t>（</w:t>
            </w:r>
            <w:r w:rsidRPr="00141516">
              <w:rPr>
                <w:kern w:val="0"/>
                <w:sz w:val="20"/>
                <w:szCs w:val="20"/>
              </w:rPr>
              <w:t>50</w:t>
            </w:r>
            <w:r w:rsidRPr="00141516">
              <w:rPr>
                <w:kern w:val="0"/>
                <w:sz w:val="20"/>
                <w:szCs w:val="20"/>
              </w:rPr>
              <w:t>）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widowControl/>
              <w:jc w:val="center"/>
              <w:rPr>
                <w:kern w:val="0"/>
                <w:sz w:val="20"/>
                <w:szCs w:val="20"/>
              </w:rPr>
            </w:pPr>
            <w:r w:rsidRPr="00141516">
              <w:rPr>
                <w:kern w:val="0"/>
                <w:sz w:val="20"/>
                <w:szCs w:val="20"/>
              </w:rPr>
              <w:t>d</w:t>
            </w:r>
            <w:r w:rsidRPr="00141516">
              <w:rPr>
                <w:kern w:val="0"/>
                <w:sz w:val="20"/>
                <w:szCs w:val="20"/>
              </w:rPr>
              <w:t>（</w:t>
            </w:r>
            <w:r w:rsidRPr="00141516">
              <w:rPr>
                <w:kern w:val="0"/>
                <w:sz w:val="20"/>
                <w:szCs w:val="20"/>
              </w:rPr>
              <w:t>80</w:t>
            </w:r>
            <w:r w:rsidRPr="00141516">
              <w:rPr>
                <w:kern w:val="0"/>
                <w:sz w:val="20"/>
                <w:szCs w:val="20"/>
              </w:rPr>
              <w:t>）</w:t>
            </w:r>
          </w:p>
        </w:tc>
        <w:tc>
          <w:tcPr>
            <w:tcW w:w="1671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widowControl/>
              <w:jc w:val="center"/>
              <w:rPr>
                <w:kern w:val="0"/>
                <w:sz w:val="20"/>
                <w:szCs w:val="20"/>
              </w:rPr>
            </w:pPr>
            <w:r w:rsidRPr="00141516">
              <w:rPr>
                <w:kern w:val="0"/>
                <w:sz w:val="20"/>
                <w:szCs w:val="20"/>
              </w:rPr>
              <w:t>d</w:t>
            </w:r>
            <w:r w:rsidRPr="00141516">
              <w:rPr>
                <w:kern w:val="0"/>
                <w:sz w:val="20"/>
                <w:szCs w:val="20"/>
              </w:rPr>
              <w:t>（</w:t>
            </w:r>
            <w:r w:rsidRPr="00141516">
              <w:rPr>
                <w:kern w:val="0"/>
                <w:sz w:val="20"/>
                <w:szCs w:val="20"/>
              </w:rPr>
              <w:t>90</w:t>
            </w:r>
            <w:r w:rsidRPr="00141516">
              <w:rPr>
                <w:kern w:val="0"/>
                <w:sz w:val="20"/>
                <w:szCs w:val="20"/>
              </w:rPr>
              <w:t>）</w:t>
            </w:r>
          </w:p>
        </w:tc>
      </w:tr>
      <w:tr w:rsidR="007E0197" w:rsidRPr="00141516" w:rsidTr="004F45B6">
        <w:trPr>
          <w:trHeight w:val="402"/>
          <w:jc w:val="center"/>
        </w:trPr>
        <w:tc>
          <w:tcPr>
            <w:tcW w:w="1277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粒度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um</w:t>
            </w:r>
            <w:r>
              <w:rPr>
                <w:rFonts w:hint="eastAsia"/>
              </w:rPr>
              <w:t>）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40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150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300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500</w:t>
            </w:r>
          </w:p>
        </w:tc>
        <w:tc>
          <w:tcPr>
            <w:tcW w:w="1671" w:type="dxa"/>
            <w:shd w:val="clear" w:color="auto" w:fill="auto"/>
            <w:vAlign w:val="center"/>
            <w:hideMark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800</w:t>
            </w:r>
          </w:p>
        </w:tc>
      </w:tr>
      <w:tr w:rsidR="007E0197" w:rsidRPr="00141516" w:rsidTr="004F45B6">
        <w:trPr>
          <w:trHeight w:val="402"/>
          <w:jc w:val="center"/>
        </w:trPr>
        <w:tc>
          <w:tcPr>
            <w:tcW w:w="1277" w:type="dxa"/>
            <w:shd w:val="clear" w:color="auto" w:fill="auto"/>
            <w:vAlign w:val="center"/>
          </w:tcPr>
          <w:p w:rsidR="007E0197" w:rsidRDefault="007E0197" w:rsidP="004F45B6">
            <w:pPr>
              <w:jc w:val="center"/>
            </w:pPr>
            <w:r>
              <w:rPr>
                <w:rFonts w:hint="eastAsia"/>
              </w:rPr>
              <w:t>粒度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um</w:t>
            </w:r>
            <w:r>
              <w:rPr>
                <w:rFonts w:hint="eastAsia"/>
              </w:rPr>
              <w:t>）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50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140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300</w:t>
            </w:r>
          </w:p>
        </w:tc>
        <w:tc>
          <w:tcPr>
            <w:tcW w:w="1671" w:type="dxa"/>
            <w:shd w:val="clear" w:color="auto" w:fill="auto"/>
            <w:vAlign w:val="center"/>
          </w:tcPr>
          <w:p w:rsidR="007E0197" w:rsidRPr="00141516" w:rsidRDefault="007E0197" w:rsidP="004F45B6">
            <w:pPr>
              <w:jc w:val="center"/>
            </w:pPr>
            <w:r>
              <w:rPr>
                <w:rFonts w:hint="eastAsia"/>
              </w:rPr>
              <w:t>500</w:t>
            </w:r>
          </w:p>
        </w:tc>
      </w:tr>
    </w:tbl>
    <w:p w:rsidR="007E0197" w:rsidRPr="00141516" w:rsidRDefault="007E0197" w:rsidP="007E0197">
      <w:pPr>
        <w:spacing w:line="360" w:lineRule="auto"/>
        <w:ind w:firstLineChars="200" w:firstLine="482"/>
        <w:rPr>
          <w:b/>
          <w:sz w:val="24"/>
        </w:rPr>
      </w:pPr>
      <w:r w:rsidRPr="00141516">
        <w:rPr>
          <w:rFonts w:hint="eastAsia"/>
          <w:b/>
          <w:sz w:val="24"/>
        </w:rPr>
        <w:t>4</w:t>
      </w:r>
      <w:r w:rsidRPr="00141516">
        <w:rPr>
          <w:rFonts w:hint="eastAsia"/>
          <w:b/>
          <w:sz w:val="24"/>
        </w:rPr>
        <w:t>、</w:t>
      </w:r>
      <w:r>
        <w:rPr>
          <w:rFonts w:hint="eastAsia"/>
          <w:b/>
          <w:sz w:val="24"/>
        </w:rPr>
        <w:t>说明及参考流程</w:t>
      </w:r>
      <w:r w:rsidRPr="00141516">
        <w:rPr>
          <w:rFonts w:hint="eastAsia"/>
          <w:b/>
          <w:sz w:val="24"/>
        </w:rPr>
        <w:t>：</w:t>
      </w:r>
    </w:p>
    <w:p w:rsidR="007E0197" w:rsidRDefault="007E0197" w:rsidP="007E019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根据现有的吸收剂到厂后到吸收剂仓的流程，采用罐车运输到现场再通过罐车自带的压缩空气经过</w:t>
      </w:r>
      <w:proofErr w:type="gramStart"/>
      <w:r>
        <w:rPr>
          <w:rFonts w:hint="eastAsia"/>
          <w:sz w:val="24"/>
        </w:rPr>
        <w:t>输送输灰管道</w:t>
      </w:r>
      <w:proofErr w:type="gramEnd"/>
      <w:r>
        <w:rPr>
          <w:rFonts w:hint="eastAsia"/>
          <w:sz w:val="24"/>
        </w:rPr>
        <w:t>打到石灰仓。通常罐车运输吸收剂（假设为生石灰）的容量为</w:t>
      </w:r>
      <w:r>
        <w:rPr>
          <w:rFonts w:hint="eastAsia"/>
          <w:sz w:val="24"/>
        </w:rPr>
        <w:t>30t</w:t>
      </w:r>
      <w:r>
        <w:rPr>
          <w:rFonts w:hint="eastAsia"/>
          <w:sz w:val="24"/>
        </w:rPr>
        <w:t>（密度按照</w:t>
      </w:r>
      <w:r>
        <w:rPr>
          <w:rFonts w:hint="eastAsia"/>
          <w:sz w:val="24"/>
        </w:rPr>
        <w:t>0.6t/h</w:t>
      </w:r>
      <w:r>
        <w:rPr>
          <w:rFonts w:hint="eastAsia"/>
          <w:sz w:val="24"/>
        </w:rPr>
        <w:t>，说明：罐车也有</w:t>
      </w:r>
      <w:r>
        <w:rPr>
          <w:rFonts w:hint="eastAsia"/>
          <w:sz w:val="24"/>
        </w:rPr>
        <w:t>15t</w:t>
      </w:r>
      <w:r>
        <w:rPr>
          <w:rFonts w:hint="eastAsia"/>
          <w:sz w:val="24"/>
        </w:rPr>
        <w:t>、</w:t>
      </w:r>
      <w:r>
        <w:rPr>
          <w:rFonts w:hint="eastAsia"/>
          <w:sz w:val="24"/>
        </w:rPr>
        <w:t>20t</w:t>
      </w:r>
      <w:r>
        <w:rPr>
          <w:rFonts w:hint="eastAsia"/>
          <w:sz w:val="24"/>
        </w:rPr>
        <w:t>等其他容量），罐车的接口管径为</w:t>
      </w:r>
      <w:r>
        <w:rPr>
          <w:rFonts w:hint="eastAsia"/>
          <w:sz w:val="24"/>
        </w:rPr>
        <w:t>DN100</w:t>
      </w:r>
      <w:r>
        <w:rPr>
          <w:rFonts w:hint="eastAsia"/>
          <w:sz w:val="24"/>
        </w:rPr>
        <w:t>，罐车自带压缩空气，吸收剂仓输送管的接口管道为</w:t>
      </w:r>
      <w:r>
        <w:rPr>
          <w:rFonts w:hint="eastAsia"/>
          <w:sz w:val="24"/>
        </w:rPr>
        <w:t>DN100</w:t>
      </w:r>
      <w:r>
        <w:rPr>
          <w:rFonts w:hint="eastAsia"/>
          <w:sz w:val="24"/>
        </w:rPr>
        <w:t>。现在罐车和吸收剂</w:t>
      </w:r>
      <w:proofErr w:type="gramStart"/>
      <w:r>
        <w:rPr>
          <w:rFonts w:hint="eastAsia"/>
          <w:sz w:val="24"/>
        </w:rPr>
        <w:t>仓之间</w:t>
      </w:r>
      <w:proofErr w:type="gramEnd"/>
      <w:r>
        <w:rPr>
          <w:rFonts w:hint="eastAsia"/>
          <w:sz w:val="24"/>
        </w:rPr>
        <w:t>加设石灰的粗细分离装置。</w:t>
      </w:r>
    </w:p>
    <w:p w:rsidR="007E0197" w:rsidRDefault="007E0197" w:rsidP="007E019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如图所示，某厂区使用粗细分离几排出装置（生石灰过滤器）将粗颗粒石灰和细颗粒石灰分离，细颗粒石灰输送到石灰仓，粗颗粒直接外排。</w:t>
      </w:r>
    </w:p>
    <w:p w:rsidR="007E0197" w:rsidRDefault="007E0197" w:rsidP="007E0197">
      <w:pPr>
        <w:spacing w:line="360" w:lineRule="auto"/>
        <w:ind w:firstLineChars="200" w:firstLine="480"/>
        <w:jc w:val="center"/>
        <w:rPr>
          <w:sz w:val="24"/>
        </w:rPr>
      </w:pPr>
      <w:r w:rsidRPr="00667245">
        <w:rPr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381287" wp14:editId="1B2BB583">
                <wp:simplePos x="0" y="0"/>
                <wp:positionH relativeFrom="column">
                  <wp:posOffset>3660140</wp:posOffset>
                </wp:positionH>
                <wp:positionV relativeFrom="paragraph">
                  <wp:posOffset>668020</wp:posOffset>
                </wp:positionV>
                <wp:extent cx="1143000" cy="266700"/>
                <wp:effectExtent l="0" t="0" r="19050" b="19050"/>
                <wp:wrapNone/>
                <wp:docPr id="16" name="直接连接符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3000" cy="2667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16" o:spid="_x0000_s1026" style="position:absolute;left:0;text-align:lef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2pt,52.6pt" to="378.2pt,7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" strokecolor="red" strokeweight="1.5pt"/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DF2ECA" wp14:editId="6B12F12B">
                <wp:simplePos x="0" y="0"/>
                <wp:positionH relativeFrom="column">
                  <wp:posOffset>107315</wp:posOffset>
                </wp:positionH>
                <wp:positionV relativeFrom="paragraph">
                  <wp:posOffset>182245</wp:posOffset>
                </wp:positionV>
                <wp:extent cx="1819275" cy="447675"/>
                <wp:effectExtent l="0" t="0" r="28575" b="28575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0197" w:rsidRDefault="007E0197" w:rsidP="007E0197">
                            <w:r>
                              <w:rPr>
                                <w:rFonts w:hint="eastAsia"/>
                              </w:rPr>
                              <w:t>石灰罐车出口进分离装置石灰管接口法兰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17" o:spid="_x0000_s1027" type="#_x0000_t202" style="position:absolute;left:0;text-align:left;margin-left:8.45pt;margin-top:14.35pt;width:143.25pt;height:35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" fillcolor="white [3201]" strokecolor="red" strokeweight=".5pt">
                <v:textbox>
                  <w:txbxContent>
                    <w:p w:rsidR="007E0197" w:rsidRDefault="007E0197" w:rsidP="007E0197">
                      <w:r>
                        <w:rPr>
                          <w:rFonts w:hint="eastAsia"/>
                        </w:rPr>
                        <w:t>石灰罐车出口进分离装置石灰管接口法兰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0BAED24" wp14:editId="2E2854EC">
                <wp:simplePos x="0" y="0"/>
                <wp:positionH relativeFrom="column">
                  <wp:posOffset>4222115</wp:posOffset>
                </wp:positionH>
                <wp:positionV relativeFrom="paragraph">
                  <wp:posOffset>182245</wp:posOffset>
                </wp:positionV>
                <wp:extent cx="1552575" cy="485775"/>
                <wp:effectExtent l="0" t="0" r="28575" b="2857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2575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0197" w:rsidRDefault="007E0197" w:rsidP="007E0197">
                            <w:r>
                              <w:rPr>
                                <w:rFonts w:hint="eastAsia"/>
                              </w:rPr>
                              <w:t>往石灰仓的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输灰管</w:t>
                            </w:r>
                            <w:proofErr w:type="gramEnd"/>
                          </w:p>
                          <w:p w:rsidR="007E0197" w:rsidRDefault="007E0197" w:rsidP="007E0197">
                            <w:r>
                              <w:rPr>
                                <w:rFonts w:hint="eastAsia"/>
                              </w:rPr>
                              <w:t>细灰出口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8" o:spid="_x0000_s1028" type="#_x0000_t202" style="position:absolute;left:0;text-align:left;margin-left:332.45pt;margin-top:14.35pt;width:122.25pt;height:3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" fillcolor="white [3201]" strokecolor="red" strokeweight=".5pt">
                <v:textbox>
                  <w:txbxContent>
                    <w:p w:rsidR="007E0197" w:rsidRDefault="007E0197" w:rsidP="007E0197">
                      <w:r>
                        <w:rPr>
                          <w:rFonts w:hint="eastAsia"/>
                        </w:rPr>
                        <w:t>往石灰仓的</w:t>
                      </w:r>
                      <w:proofErr w:type="gramStart"/>
                      <w:r>
                        <w:rPr>
                          <w:rFonts w:hint="eastAsia"/>
                        </w:rPr>
                        <w:t>输灰管</w:t>
                      </w:r>
                      <w:proofErr w:type="gramEnd"/>
                    </w:p>
                    <w:p w:rsidR="007E0197" w:rsidRDefault="007E0197" w:rsidP="007E0197">
                      <w:r>
                        <w:rPr>
                          <w:rFonts w:hint="eastAsia"/>
                        </w:rPr>
                        <w:t>细灰出口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C4EA937" wp14:editId="50BE87C2">
                <wp:simplePos x="0" y="0"/>
                <wp:positionH relativeFrom="column">
                  <wp:posOffset>4222116</wp:posOffset>
                </wp:positionH>
                <wp:positionV relativeFrom="paragraph">
                  <wp:posOffset>1687195</wp:posOffset>
                </wp:positionV>
                <wp:extent cx="857250" cy="257175"/>
                <wp:effectExtent l="0" t="0" r="19050" b="28575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250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0197" w:rsidRDefault="007E0197" w:rsidP="007E0197">
                            <w:proofErr w:type="gramStart"/>
                            <w:r>
                              <w:rPr>
                                <w:rFonts w:hint="eastAsia"/>
                              </w:rPr>
                              <w:t>粗灰排出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9" o:spid="_x0000_s1029" type="#_x0000_t202" style="position:absolute;left:0;text-align:left;margin-left:332.45pt;margin-top:132.85pt;width:67.5pt;height:20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" fillcolor="white [3201]" strokecolor="red" strokeweight=".5pt">
                <v:textbox>
                  <w:txbxContent>
                    <w:p w:rsidR="007E0197" w:rsidRDefault="007E0197" w:rsidP="007E0197">
                      <w:proofErr w:type="gramStart"/>
                      <w:r>
                        <w:rPr>
                          <w:rFonts w:hint="eastAsia"/>
                        </w:rPr>
                        <w:t>粗灰排出</w:t>
                      </w:r>
                      <w:proofErr w:type="gramEnd"/>
                      <w:r>
                        <w:rPr>
                          <w:rFonts w:hint="eastAsia"/>
                        </w:rPr>
                        <w:t>口</w:t>
                      </w:r>
                    </w:p>
                  </w:txbxContent>
                </v:textbox>
              </v:shape>
            </w:pict>
          </mc:Fallback>
        </mc:AlternateContent>
      </w:r>
      <w:r w:rsidRPr="00667245">
        <w:rPr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86B0315" wp14:editId="7C61FBCA">
                <wp:simplePos x="0" y="0"/>
                <wp:positionH relativeFrom="column">
                  <wp:posOffset>3469640</wp:posOffset>
                </wp:positionH>
                <wp:positionV relativeFrom="paragraph">
                  <wp:posOffset>1839595</wp:posOffset>
                </wp:positionV>
                <wp:extent cx="752475" cy="0"/>
                <wp:effectExtent l="0" t="0" r="9525" b="19050"/>
                <wp:wrapNone/>
                <wp:docPr id="20" name="直接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4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20" o:spid="_x0000_s1026" style="position:absolute;left:0;text-align:lef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3.2pt,144.85pt" to="332.45pt,1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" strokecolor="red" strokeweight="1.5pt"/>
            </w:pict>
          </mc:Fallback>
        </mc:AlternateContent>
      </w:r>
      <w:r w:rsidRPr="00667245">
        <w:rPr>
          <w:noProof/>
          <w:color w:val="FF0000"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05794E" wp14:editId="2B0B882B">
                <wp:simplePos x="0" y="0"/>
                <wp:positionH relativeFrom="column">
                  <wp:posOffset>1040765</wp:posOffset>
                </wp:positionH>
                <wp:positionV relativeFrom="paragraph">
                  <wp:posOffset>629920</wp:posOffset>
                </wp:positionV>
                <wp:extent cx="1323975" cy="152400"/>
                <wp:effectExtent l="0" t="0" r="28575" b="19050"/>
                <wp:wrapNone/>
                <wp:docPr id="21" name="直接连接符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3975" cy="1524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接连接符 21" o:spid="_x0000_s1026" style="position:absolute;left:0;text-align:lef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95pt,49.6pt" to="186.2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" strokecolor="red" strokeweight="1.5pt"/>
            </w:pict>
          </mc:Fallback>
        </mc:AlternateContent>
      </w:r>
      <w:r>
        <w:rPr>
          <w:noProof/>
          <w:sz w:val="24"/>
        </w:rPr>
        <w:drawing>
          <wp:inline distT="0" distB="0" distL="0" distR="0" wp14:anchorId="7473A37F" wp14:editId="13544317">
            <wp:extent cx="1965366" cy="2398816"/>
            <wp:effectExtent l="0" t="0" r="0" b="1905"/>
            <wp:docPr id="22" name="图片 22" descr="E:\2018 方案\16 机械竞赛\过滤器\生石灰过滤器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8 方案\16 机械竞赛\过滤器\生石灰过滤器(4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211" cy="239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虚线框内为增设的粗细分离及排出装置，优化设计的相应配套设备等可根据要求自行考虑。流程如下图所示：</w:t>
      </w:r>
    </w:p>
    <w:p w:rsidR="007E0197" w:rsidRDefault="007E0197" w:rsidP="007E0197">
      <w:pPr>
        <w:spacing w:line="360" w:lineRule="auto"/>
        <w:ind w:firstLineChars="200" w:firstLine="420"/>
        <w:jc w:val="center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64318454" wp14:editId="5AAE6660">
            <wp:extent cx="4046899" cy="2516864"/>
            <wp:effectExtent l="19050" t="19050" r="10795" b="171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46899" cy="25168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beforeLines="50" w:before="156" w:afterLines="50" w:after="156" w:line="360" w:lineRule="auto"/>
        <w:rPr>
          <w:rFonts w:ascii="黑体" w:eastAsia="黑体" w:hAnsi="黑体"/>
          <w:sz w:val="24"/>
        </w:rPr>
      </w:pPr>
      <w:r>
        <w:rPr>
          <w:rFonts w:ascii="黑体" w:eastAsia="黑体" w:hAnsi="黑体" w:hint="eastAsia"/>
          <w:sz w:val="24"/>
        </w:rPr>
        <w:t>三、题目需要：</w:t>
      </w:r>
    </w:p>
    <w:p w:rsidR="007E0197" w:rsidRPr="00C372B1" w:rsidRDefault="007E0197" w:rsidP="007E0197">
      <w:pPr>
        <w:spacing w:line="360" w:lineRule="auto"/>
        <w:ind w:firstLineChars="200" w:firstLine="480"/>
        <w:rPr>
          <w:sz w:val="24"/>
        </w:rPr>
      </w:pPr>
      <w:r w:rsidRPr="00C372B1">
        <w:rPr>
          <w:rFonts w:hint="eastAsia"/>
          <w:sz w:val="24"/>
        </w:rPr>
        <w:t>根据上述背景及条件，</w:t>
      </w:r>
      <w:r>
        <w:rPr>
          <w:rFonts w:hint="eastAsia"/>
          <w:sz w:val="24"/>
        </w:rPr>
        <w:t>提出</w:t>
      </w:r>
      <w:r w:rsidRPr="00C372B1">
        <w:rPr>
          <w:rFonts w:hint="eastAsia"/>
          <w:sz w:val="24"/>
        </w:rPr>
        <w:t>优化设计石灰粗细分离</w:t>
      </w:r>
      <w:r>
        <w:rPr>
          <w:rFonts w:hint="eastAsia"/>
          <w:sz w:val="24"/>
        </w:rPr>
        <w:t>及排出</w:t>
      </w:r>
      <w:r w:rsidRPr="00C372B1">
        <w:rPr>
          <w:rFonts w:hint="eastAsia"/>
          <w:sz w:val="24"/>
        </w:rPr>
        <w:t>装置</w:t>
      </w:r>
      <w:r>
        <w:rPr>
          <w:rFonts w:hint="eastAsia"/>
          <w:sz w:val="24"/>
        </w:rPr>
        <w:t>方案</w:t>
      </w:r>
      <w:r w:rsidRPr="00C372B1">
        <w:rPr>
          <w:rFonts w:hint="eastAsia"/>
          <w:sz w:val="24"/>
        </w:rPr>
        <w:t>。</w:t>
      </w:r>
      <w:r>
        <w:rPr>
          <w:rFonts w:hint="eastAsia"/>
          <w:sz w:val="24"/>
        </w:rPr>
        <w:t>要求：</w:t>
      </w:r>
    </w:p>
    <w:p w:rsidR="007E0197" w:rsidRPr="00FD52A0" w:rsidRDefault="007E0197" w:rsidP="007E0197">
      <w:pPr>
        <w:pStyle w:val="a6"/>
        <w:numPr>
          <w:ilvl w:val="0"/>
          <w:numId w:val="3"/>
        </w:numPr>
        <w:tabs>
          <w:tab w:val="left" w:pos="851"/>
        </w:tabs>
        <w:spacing w:line="360" w:lineRule="auto"/>
        <w:ind w:left="0" w:firstLine="480"/>
        <w:rPr>
          <w:rFonts w:ascii="黑体" w:eastAsia="黑体" w:hAnsi="黑体"/>
          <w:sz w:val="24"/>
        </w:rPr>
      </w:pPr>
      <w:r w:rsidRPr="00FD52A0">
        <w:rPr>
          <w:rFonts w:ascii="黑体" w:eastAsia="黑体" w:hAnsi="黑体" w:hint="eastAsia"/>
          <w:sz w:val="24"/>
        </w:rPr>
        <w:t>给出</w:t>
      </w:r>
      <w:r>
        <w:rPr>
          <w:rFonts w:ascii="黑体" w:eastAsia="黑体" w:hAnsi="黑体" w:hint="eastAsia"/>
          <w:sz w:val="24"/>
        </w:rPr>
        <w:t>装置的</w:t>
      </w:r>
      <w:r w:rsidRPr="00FD52A0">
        <w:rPr>
          <w:rFonts w:ascii="黑体" w:eastAsia="黑体" w:hAnsi="黑体" w:hint="eastAsia"/>
          <w:sz w:val="24"/>
        </w:rPr>
        <w:t>理论计算过程及必要说明。</w:t>
      </w:r>
    </w:p>
    <w:p w:rsidR="007E0197" w:rsidRPr="00C372B1" w:rsidRDefault="007E0197" w:rsidP="007E0197">
      <w:pPr>
        <w:pStyle w:val="a6"/>
        <w:numPr>
          <w:ilvl w:val="0"/>
          <w:numId w:val="3"/>
        </w:numPr>
        <w:tabs>
          <w:tab w:val="left" w:pos="851"/>
        </w:tabs>
        <w:spacing w:line="360" w:lineRule="auto"/>
        <w:ind w:left="0" w:firstLine="480"/>
        <w:rPr>
          <w:rFonts w:ascii="宋体" w:hAnsi="宋体" w:cs="宋体"/>
          <w:kern w:val="0"/>
          <w:sz w:val="24"/>
        </w:rPr>
      </w:pPr>
      <w:r w:rsidRPr="00FD52A0">
        <w:rPr>
          <w:rFonts w:ascii="黑体" w:eastAsia="黑体" w:hAnsi="黑体" w:hint="eastAsia"/>
          <w:sz w:val="24"/>
        </w:rPr>
        <w:t>用</w:t>
      </w:r>
      <w:proofErr w:type="gramStart"/>
      <w:r w:rsidRPr="00FD52A0">
        <w:rPr>
          <w:rFonts w:ascii="黑体" w:eastAsia="黑体" w:hAnsi="黑体" w:hint="eastAsia"/>
          <w:sz w:val="24"/>
        </w:rPr>
        <w:t>三维图</w:t>
      </w:r>
      <w:proofErr w:type="gramEnd"/>
      <w:r w:rsidRPr="00FD52A0">
        <w:rPr>
          <w:rFonts w:ascii="黑体" w:eastAsia="黑体" w:hAnsi="黑体" w:hint="eastAsia"/>
          <w:sz w:val="24"/>
        </w:rPr>
        <w:t>表达和做样机。</w:t>
      </w: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>
      <w:pPr>
        <w:rPr>
          <w:rFonts w:hint="eastAsia"/>
        </w:rPr>
      </w:pPr>
    </w:p>
    <w:p w:rsidR="007E0197" w:rsidRDefault="007E0197" w:rsidP="007E0197">
      <w:pPr>
        <w:rPr>
          <w:rFonts w:ascii="黑体" w:eastAsia="黑体" w:hAnsi="黑体" w:hint="eastAsia"/>
          <w:sz w:val="28"/>
          <w:szCs w:val="28"/>
        </w:rPr>
      </w:pPr>
      <w:r>
        <w:rPr>
          <w:rFonts w:ascii="黑体" w:eastAsia="黑体" w:hAnsi="黑体" w:hint="eastAsia"/>
          <w:sz w:val="28"/>
          <w:szCs w:val="28"/>
        </w:rPr>
        <w:lastRenderedPageBreak/>
        <w:t>题目：蒸汽加热器防泄漏措施设计</w:t>
      </w:r>
    </w:p>
    <w:p w:rsidR="007E0197" w:rsidRDefault="007E0197" w:rsidP="007E0197">
      <w:pPr>
        <w:rPr>
          <w:b/>
          <w:bCs/>
          <w:sz w:val="24"/>
        </w:rPr>
      </w:pPr>
      <w:r>
        <w:rPr>
          <w:rFonts w:hint="eastAsia"/>
          <w:b/>
          <w:bCs/>
          <w:sz w:val="24"/>
        </w:rPr>
        <w:t>题目背景：</w:t>
      </w:r>
    </w:p>
    <w:p w:rsidR="007E0197" w:rsidRDefault="007E0197" w:rsidP="007E0197">
      <w:pPr>
        <w:spacing w:line="360" w:lineRule="auto"/>
        <w:ind w:firstLine="480"/>
        <w:rPr>
          <w:rFonts w:hint="eastAsia"/>
          <w:sz w:val="24"/>
        </w:rPr>
      </w:pPr>
      <w:r>
        <w:rPr>
          <w:rFonts w:hint="eastAsia"/>
          <w:sz w:val="24"/>
        </w:rPr>
        <w:t>干法脱硫除尘装置为了保证物料良好的流化状态，需采用流化风进行流化。同时要求流化风不带水汽、温度不低于物料温度。故需要对流化风进行加热。流化</w:t>
      </w:r>
      <w:proofErr w:type="gramStart"/>
      <w:r>
        <w:rPr>
          <w:rFonts w:hint="eastAsia"/>
          <w:sz w:val="24"/>
        </w:rPr>
        <w:t>风配套</w:t>
      </w:r>
      <w:proofErr w:type="gramEnd"/>
      <w:r>
        <w:rPr>
          <w:rFonts w:hint="eastAsia"/>
          <w:sz w:val="24"/>
        </w:rPr>
        <w:t>的蒸汽加热器结构如下图</w:t>
      </w:r>
      <w:r>
        <w:rPr>
          <w:rFonts w:hint="eastAsia"/>
          <w:sz w:val="24"/>
        </w:rPr>
        <w:t>1</w:t>
      </w:r>
      <w:r>
        <w:rPr>
          <w:rFonts w:hint="eastAsia"/>
          <w:sz w:val="24"/>
        </w:rPr>
        <w:t>：</w:t>
      </w:r>
    </w:p>
    <w:p w:rsidR="007E0197" w:rsidRDefault="007E0197" w:rsidP="007E0197">
      <w:pPr>
        <w:spacing w:line="360" w:lineRule="auto"/>
        <w:ind w:firstLine="480"/>
        <w:rPr>
          <w:rFonts w:hint="eastAsia"/>
          <w:sz w:val="24"/>
        </w:rPr>
      </w:pPr>
      <w:r>
        <w:rPr>
          <w:rFonts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2290445</wp:posOffset>
                </wp:positionH>
                <wp:positionV relativeFrom="paragraph">
                  <wp:posOffset>3560445</wp:posOffset>
                </wp:positionV>
                <wp:extent cx="633730" cy="285115"/>
                <wp:effectExtent l="318770" t="340995" r="9525" b="12065"/>
                <wp:wrapNone/>
                <wp:docPr id="28" name="线形标注 2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3730" cy="285115"/>
                        </a:xfrm>
                        <a:prstGeom prst="borderCallout2">
                          <a:avLst>
                            <a:gd name="adj1" fmla="val 40088"/>
                            <a:gd name="adj2" fmla="val -12023"/>
                            <a:gd name="adj3" fmla="val 40088"/>
                            <a:gd name="adj4" fmla="val -29958"/>
                            <a:gd name="adj5" fmla="val -114699"/>
                            <a:gd name="adj6" fmla="val -48398"/>
                          </a:avLst>
                        </a:prstGeom>
                        <a:gradFill rotWithShape="0">
                          <a:gsLst>
                            <a:gs pos="0">
                              <a:srgbClr val="BBD5F0"/>
                            </a:gs>
                            <a:gs pos="100000">
                              <a:srgbClr val="9CBEE0"/>
                            </a:gs>
                          </a:gsLst>
                          <a:lin ang="5400000"/>
                        </a:gradFill>
                        <a:ln w="15875">
                          <a:solidFill>
                            <a:srgbClr val="739CC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0197" w:rsidRDefault="007E0197" w:rsidP="007E0197">
                            <w:r>
                              <w:rPr>
                                <w:rFonts w:hint="eastAsia"/>
                              </w:rPr>
                              <w:t>加热管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线形标注 2 28" o:spid="_x0000_s1030" type="#_x0000_t48" style="position:absolute;left:0;text-align:left;margin-left:180.35pt;margin-top:280.35pt;width:49.9pt;height:22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" adj="-10454,-24775,-6471,8659,-2597,8659" fillcolor="#bbd5f0" strokecolor="#739cc3" strokeweight="1.25pt">
                <v:fill color2="#9cbee0" focus="100%" type="gradient">
                  <o:fill v:ext="view" type="gradientUnscaled"/>
                </v:fill>
                <v:textbox>
                  <w:txbxContent>
                    <w:p w:rsidR="007E0197" w:rsidRDefault="007E0197" w:rsidP="007E0197">
                      <w:r>
                        <w:rPr>
                          <w:rFonts w:hint="eastAsia"/>
                        </w:rPr>
                        <w:t>加热管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2778125</wp:posOffset>
                </wp:positionH>
                <wp:positionV relativeFrom="paragraph">
                  <wp:posOffset>2905125</wp:posOffset>
                </wp:positionV>
                <wp:extent cx="546735" cy="285115"/>
                <wp:effectExtent l="730250" t="9525" r="8890" b="10160"/>
                <wp:wrapNone/>
                <wp:docPr id="27" name="线形标注 2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735" cy="285115"/>
                        </a:xfrm>
                        <a:prstGeom prst="borderCallout2">
                          <a:avLst>
                            <a:gd name="adj1" fmla="val 40088"/>
                            <a:gd name="adj2" fmla="val -13935"/>
                            <a:gd name="adj3" fmla="val 40088"/>
                            <a:gd name="adj4" fmla="val -72125"/>
                            <a:gd name="adj5" fmla="val 12472"/>
                            <a:gd name="adj6" fmla="val -131708"/>
                          </a:avLst>
                        </a:prstGeom>
                        <a:gradFill rotWithShape="0">
                          <a:gsLst>
                            <a:gs pos="0">
                              <a:srgbClr val="BBD5F0"/>
                            </a:gs>
                            <a:gs pos="100000">
                              <a:srgbClr val="9CBEE0"/>
                            </a:gs>
                          </a:gsLst>
                          <a:lin ang="5400000"/>
                        </a:gradFill>
                        <a:ln w="15875">
                          <a:solidFill>
                            <a:srgbClr val="739CC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0197" w:rsidRDefault="007E0197" w:rsidP="007E0197">
                            <w:r>
                              <w:rPr>
                                <w:rFonts w:hint="eastAsia"/>
                              </w:rPr>
                              <w:t>管板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线形标注 2 27" o:spid="_x0000_s1031" type="#_x0000_t48" style="position:absolute;left:0;text-align:left;margin-left:218.75pt;margin-top:228.75pt;width:43.05pt;height:22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" adj="-28449,2694,-15579,8659,-3010,8659" fillcolor="#bbd5f0" strokecolor="#739cc3" strokeweight="1.25pt">
                <v:fill color2="#9cbee0" focus="100%" type="gradient">
                  <o:fill v:ext="view" type="gradientUnscaled"/>
                </v:fill>
                <v:textbox>
                  <w:txbxContent>
                    <w:p w:rsidR="007E0197" w:rsidRDefault="007E0197" w:rsidP="007E0197">
                      <w:r>
                        <w:rPr>
                          <w:rFonts w:hint="eastAsia"/>
                        </w:rPr>
                        <w:t>管板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24"/>
        </w:rPr>
        <w:drawing>
          <wp:inline distT="0" distB="0" distL="0" distR="0">
            <wp:extent cx="5052060" cy="3832860"/>
            <wp:effectExtent l="0" t="0" r="0" b="0"/>
            <wp:docPr id="25" name="图片 2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06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="480"/>
        <w:jc w:val="center"/>
        <w:rPr>
          <w:rFonts w:hint="eastAsia"/>
          <w:sz w:val="24"/>
        </w:rPr>
      </w:pPr>
      <w:r>
        <w:rPr>
          <w:rFonts w:hint="eastAsia"/>
          <w:sz w:val="24"/>
        </w:rPr>
        <w:t>图</w:t>
      </w:r>
      <w:r>
        <w:rPr>
          <w:rFonts w:hint="eastAsia"/>
          <w:sz w:val="24"/>
        </w:rPr>
        <w:t>1</w:t>
      </w:r>
    </w:p>
    <w:p w:rsidR="007E0197" w:rsidRDefault="007E0197" w:rsidP="007E0197">
      <w:pPr>
        <w:spacing w:line="360" w:lineRule="auto"/>
        <w:ind w:firstLine="480"/>
        <w:rPr>
          <w:rFonts w:hint="eastAsia"/>
          <w:sz w:val="24"/>
        </w:rPr>
      </w:pPr>
      <w:r>
        <w:rPr>
          <w:rFonts w:hint="eastAsia"/>
          <w:sz w:val="24"/>
        </w:rPr>
        <w:t>此结构型式蒸汽加热器存在一定缺陷：蒸汽加热管和</w:t>
      </w:r>
      <w:proofErr w:type="gramStart"/>
      <w:r>
        <w:rPr>
          <w:rFonts w:hint="eastAsia"/>
          <w:sz w:val="24"/>
        </w:rPr>
        <w:t>疏水管管</w:t>
      </w:r>
      <w:proofErr w:type="gramEnd"/>
      <w:r>
        <w:rPr>
          <w:rFonts w:hint="eastAsia"/>
          <w:sz w:val="24"/>
        </w:rPr>
        <w:t>端直接焊接在支撑管板上，将普通管板当成压力容器，</w:t>
      </w:r>
      <w:r w:rsidRPr="00415D5B">
        <w:rPr>
          <w:rFonts w:hint="eastAsia"/>
          <w:sz w:val="24"/>
        </w:rPr>
        <w:t>一旦管板与蒸汽管</w:t>
      </w:r>
      <w:r>
        <w:rPr>
          <w:rFonts w:hint="eastAsia"/>
          <w:sz w:val="24"/>
        </w:rPr>
        <w:t>、疏水管</w:t>
      </w:r>
      <w:r w:rsidRPr="00415D5B">
        <w:rPr>
          <w:rFonts w:hint="eastAsia"/>
          <w:sz w:val="24"/>
        </w:rPr>
        <w:t>焊接存在缺陷</w:t>
      </w:r>
    </w:p>
    <w:p w:rsidR="007E0197" w:rsidRDefault="007E0197" w:rsidP="007E0197">
      <w:pPr>
        <w:spacing w:line="360" w:lineRule="auto"/>
        <w:ind w:firstLine="480"/>
        <w:rPr>
          <w:rFonts w:hint="eastAsia"/>
          <w:sz w:val="24"/>
        </w:rPr>
      </w:pPr>
      <w:r w:rsidRPr="00415D5B">
        <w:rPr>
          <w:rFonts w:hint="eastAsia"/>
          <w:sz w:val="24"/>
        </w:rPr>
        <w:t>管板为蒸汽管支撑管架，而厂家将蒸汽管端直接焊接在管板上，即将普通管板当作压力容器考虑，同时一旦管板与蒸汽管焊接存在缺陷</w:t>
      </w:r>
      <w:r>
        <w:rPr>
          <w:rFonts w:hint="eastAsia"/>
          <w:sz w:val="24"/>
        </w:rPr>
        <w:t>，管端与管板焊口开裂（图</w:t>
      </w:r>
      <w:r>
        <w:rPr>
          <w:rFonts w:hint="eastAsia"/>
          <w:sz w:val="24"/>
        </w:rPr>
        <w:t>2</w:t>
      </w:r>
      <w:r>
        <w:rPr>
          <w:rFonts w:hint="eastAsia"/>
          <w:sz w:val="24"/>
        </w:rPr>
        <w:t>）</w:t>
      </w:r>
      <w:r w:rsidRPr="00415D5B">
        <w:rPr>
          <w:rFonts w:hint="eastAsia"/>
          <w:sz w:val="24"/>
        </w:rPr>
        <w:t>，</w:t>
      </w:r>
      <w:r>
        <w:rPr>
          <w:rFonts w:hint="eastAsia"/>
          <w:sz w:val="24"/>
        </w:rPr>
        <w:t>蒸汽直接泄露到流化风腔室内，被流化风带入干法脱硫除尘装置内，导致物料因受潮而板结，影响系统正常运行。</w:t>
      </w:r>
    </w:p>
    <w:p w:rsidR="007E0197" w:rsidRDefault="007E0197" w:rsidP="007E0197">
      <w:pPr>
        <w:spacing w:line="360" w:lineRule="auto"/>
        <w:ind w:firstLine="480"/>
        <w:rPr>
          <w:rFonts w:hint="eastAsia"/>
          <w:sz w:val="24"/>
        </w:rPr>
      </w:pPr>
      <w:r>
        <w:rPr>
          <w:rFonts w:hint="eastAsia"/>
          <w:noProof/>
          <w:sz w:val="24"/>
        </w:rPr>
        <w:lastRenderedPageBreak/>
        <w:drawing>
          <wp:inline distT="0" distB="0" distL="0" distR="0">
            <wp:extent cx="5265420" cy="3337560"/>
            <wp:effectExtent l="0" t="0" r="0" b="0"/>
            <wp:docPr id="24" name="图片 24" descr="图三裂纹位置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图三裂纹位置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="480"/>
        <w:rPr>
          <w:rFonts w:hint="eastAsia"/>
          <w:sz w:val="24"/>
        </w:rPr>
      </w:pPr>
      <w:r>
        <w:rPr>
          <w:noProof/>
          <w:sz w:val="24"/>
        </w:rPr>
        <w:drawing>
          <wp:inline distT="0" distB="0" distL="0" distR="0">
            <wp:extent cx="5367020" cy="2621280"/>
            <wp:effectExtent l="0" t="0" r="5080" b="7620"/>
            <wp:docPr id="26" name="图片 26" descr="蓝山屯河一期仓流化风蒸汽加热器冻裂-赛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蓝山屯河一期仓流化风蒸汽加热器冻裂-赛唯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97" w:rsidRDefault="007E0197" w:rsidP="007E0197">
      <w:pPr>
        <w:spacing w:line="360" w:lineRule="auto"/>
        <w:ind w:firstLine="480"/>
        <w:jc w:val="center"/>
        <w:rPr>
          <w:rFonts w:hint="eastAsia"/>
          <w:sz w:val="24"/>
        </w:rPr>
      </w:pPr>
      <w:r>
        <w:rPr>
          <w:rFonts w:hint="eastAsia"/>
          <w:sz w:val="24"/>
        </w:rPr>
        <w:t>图</w:t>
      </w:r>
      <w:r>
        <w:rPr>
          <w:rFonts w:hint="eastAsia"/>
          <w:sz w:val="24"/>
        </w:rPr>
        <w:t>2</w:t>
      </w:r>
    </w:p>
    <w:p w:rsidR="007E0197" w:rsidRDefault="007E0197" w:rsidP="007E0197">
      <w:pPr>
        <w:spacing w:line="360" w:lineRule="auto"/>
        <w:ind w:left="482" w:hangingChars="200" w:hanging="482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题目要求：</w:t>
      </w:r>
    </w:p>
    <w:p w:rsidR="007E0197" w:rsidRDefault="007E0197" w:rsidP="007E0197">
      <w:pPr>
        <w:spacing w:line="360" w:lineRule="auto"/>
        <w:ind w:firstLine="480"/>
        <w:rPr>
          <w:sz w:val="24"/>
        </w:rPr>
      </w:pPr>
      <w:r>
        <w:rPr>
          <w:rFonts w:hint="eastAsia"/>
          <w:sz w:val="24"/>
        </w:rPr>
        <w:t>根据图</w:t>
      </w:r>
      <w:r>
        <w:rPr>
          <w:rFonts w:hint="eastAsia"/>
          <w:sz w:val="24"/>
        </w:rPr>
        <w:t>1</w:t>
      </w:r>
      <w:r>
        <w:rPr>
          <w:rFonts w:hint="eastAsia"/>
          <w:sz w:val="24"/>
        </w:rPr>
        <w:t>蒸汽加热器结构型式，提出优化蒸汽加热器结构方案和预防蒸汽加热器泄露措施，避免因蒸汽加热器泄露给系统带来运行问题。要求采用</w:t>
      </w:r>
      <w:proofErr w:type="gramStart"/>
      <w:r>
        <w:rPr>
          <w:rFonts w:hint="eastAsia"/>
          <w:sz w:val="24"/>
        </w:rPr>
        <w:t>三维图</w:t>
      </w:r>
      <w:proofErr w:type="gramEnd"/>
      <w:r>
        <w:rPr>
          <w:rFonts w:hint="eastAsia"/>
          <w:sz w:val="24"/>
        </w:rPr>
        <w:t>表达。</w:t>
      </w:r>
    </w:p>
    <w:p w:rsidR="007E0197" w:rsidRPr="007E0197" w:rsidRDefault="007E0197">
      <w:bookmarkStart w:id="0" w:name="_GoBack"/>
      <w:bookmarkEnd w:id="0"/>
    </w:p>
    <w:sectPr w:rsidR="007E0197" w:rsidRPr="007E019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3C70" w:rsidRDefault="00D23C70" w:rsidP="007E0197">
      <w:r>
        <w:separator/>
      </w:r>
    </w:p>
  </w:endnote>
  <w:endnote w:type="continuationSeparator" w:id="0">
    <w:p w:rsidR="00D23C70" w:rsidRDefault="00D23C70" w:rsidP="007E01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3C70" w:rsidRDefault="00D23C70" w:rsidP="007E0197">
      <w:r>
        <w:separator/>
      </w:r>
    </w:p>
  </w:footnote>
  <w:footnote w:type="continuationSeparator" w:id="0">
    <w:p w:rsidR="00D23C70" w:rsidRDefault="00D23C70" w:rsidP="007E01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C9123D"/>
    <w:multiLevelType w:val="singleLevel"/>
    <w:tmpl w:val="57FDB186"/>
    <w:lvl w:ilvl="0">
      <w:start w:val="1"/>
      <w:numFmt w:val="decimal"/>
      <w:suff w:val="nothing"/>
      <w:lvlText w:val="%1、"/>
      <w:lvlJc w:val="left"/>
    </w:lvl>
  </w:abstractNum>
  <w:abstractNum w:abstractNumId="1">
    <w:nsid w:val="57FDB186"/>
    <w:multiLevelType w:val="singleLevel"/>
    <w:tmpl w:val="57FDB186"/>
    <w:lvl w:ilvl="0">
      <w:start w:val="1"/>
      <w:numFmt w:val="decimal"/>
      <w:suff w:val="nothing"/>
      <w:lvlText w:val="%1、"/>
      <w:lvlJc w:val="left"/>
    </w:lvl>
  </w:abstractNum>
  <w:abstractNum w:abstractNumId="2">
    <w:nsid w:val="7746001E"/>
    <w:multiLevelType w:val="hybridMultilevel"/>
    <w:tmpl w:val="A4DC2FBC"/>
    <w:lvl w:ilvl="0" w:tplc="AD3A12A4">
      <w:start w:val="1"/>
      <w:numFmt w:val="decimal"/>
      <w:lvlText w:val="%1、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6440"/>
    <w:rsid w:val="007E0197"/>
    <w:rsid w:val="00B40060"/>
    <w:rsid w:val="00D23C70"/>
    <w:rsid w:val="00D464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0197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E019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E019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E019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E019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7E019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7E0197"/>
    <w:rPr>
      <w:rFonts w:ascii="Times New Roman" w:eastAsia="宋体" w:hAnsi="Times New Roman" w:cs="Times New Roman"/>
      <w:sz w:val="18"/>
      <w:szCs w:val="18"/>
    </w:rPr>
  </w:style>
  <w:style w:type="paragraph" w:styleId="a6">
    <w:name w:val="List Paragraph"/>
    <w:basedOn w:val="a"/>
    <w:uiPriority w:val="34"/>
    <w:qFormat/>
    <w:rsid w:val="007E0197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0197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E019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E019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E019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E0197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7E019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7E0197"/>
    <w:rPr>
      <w:rFonts w:ascii="Times New Roman" w:eastAsia="宋体" w:hAnsi="Times New Roman" w:cs="Times New Roman"/>
      <w:sz w:val="18"/>
      <w:szCs w:val="18"/>
    </w:rPr>
  </w:style>
  <w:style w:type="paragraph" w:styleId="a6">
    <w:name w:val="List Paragraph"/>
    <w:basedOn w:val="a"/>
    <w:uiPriority w:val="34"/>
    <w:qFormat/>
    <w:rsid w:val="007E0197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534</Words>
  <Characters>3045</Characters>
  <Application>Microsoft Office Word</Application>
  <DocSecurity>0</DocSecurity>
  <Lines>25</Lines>
  <Paragraphs>7</Paragraphs>
  <ScaleCrop>false</ScaleCrop>
  <Company/>
  <LinksUpToDate>false</LinksUpToDate>
  <CharactersWithSpaces>3572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2</cp:revision>
  <dcterms:created xsi:type="dcterms:W3CDTF">2018-11-15T02:19:00Z</dcterms:created>
  <dcterms:modified xsi:type="dcterms:W3CDTF">2018-11-15T02:21:00Z</dcterms:modified>
</cp:coreProperties>
</file>